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1818F5C4" w:rsidR="006D3016" w:rsidRPr="00250190" w:rsidRDefault="006D3016" w:rsidP="00250190">
      <w:pPr>
        <w:widowControl w:val="0"/>
        <w:tabs>
          <w:tab w:val="right" w:pos="9639"/>
        </w:tabs>
        <w:spacing w:after="0"/>
        <w:jc w:val="left"/>
        <w:rPr>
          <w:rFonts w:ascii="Arial" w:eastAsia="Times New Roman" w:hAnsi="Arial"/>
          <w:b/>
          <w:bCs/>
          <w:i/>
          <w:sz w:val="24"/>
          <w:szCs w:val="24"/>
          <w:lang w:val="en-GB"/>
        </w:rPr>
      </w:pPr>
      <w:r w:rsidRPr="00250190">
        <w:rPr>
          <w:rFonts w:ascii="Arial" w:eastAsia="Times New Roman" w:hAnsi="Arial"/>
          <w:b/>
          <w:bCs/>
          <w:sz w:val="24"/>
          <w:szCs w:val="24"/>
          <w:lang w:val="en-GB"/>
        </w:rPr>
        <w:t>3GPP T</w:t>
      </w:r>
      <w:bookmarkStart w:id="0" w:name="_Ref452454252"/>
      <w:bookmarkEnd w:id="0"/>
      <w:r w:rsidRPr="00250190">
        <w:rPr>
          <w:rFonts w:ascii="Arial" w:eastAsia="Times New Roman" w:hAnsi="Arial"/>
          <w:b/>
          <w:bCs/>
          <w:sz w:val="24"/>
          <w:szCs w:val="24"/>
          <w:lang w:val="en-GB"/>
        </w:rPr>
        <w:t xml:space="preserve">SG-RAN </w:t>
      </w:r>
      <w:r w:rsidRPr="00250190">
        <w:rPr>
          <w:rFonts w:ascii="Arial" w:eastAsia="Times New Roman" w:hAnsi="Arial"/>
          <w:b/>
          <w:sz w:val="24"/>
          <w:szCs w:val="24"/>
          <w:lang w:val="en-GB"/>
        </w:rPr>
        <w:t xml:space="preserve">WG2 Meeting </w:t>
      </w:r>
      <w:r w:rsidR="007D58B0" w:rsidRPr="00250190">
        <w:rPr>
          <w:rFonts w:ascii="Arial" w:eastAsia="Times New Roman" w:hAnsi="Arial"/>
          <w:b/>
          <w:sz w:val="24"/>
          <w:szCs w:val="24"/>
          <w:lang w:val="en-GB"/>
        </w:rPr>
        <w:t>#1</w:t>
      </w:r>
      <w:r w:rsidR="007A61E8">
        <w:rPr>
          <w:rFonts w:ascii="Arial" w:eastAsia="Times New Roman" w:hAnsi="Arial"/>
          <w:b/>
          <w:sz w:val="24"/>
          <w:szCs w:val="24"/>
          <w:lang w:val="en-GB"/>
        </w:rPr>
        <w:t>1</w:t>
      </w:r>
      <w:r w:rsidR="00340D63">
        <w:rPr>
          <w:rFonts w:ascii="Arial" w:eastAsia="Times New Roman" w:hAnsi="Arial"/>
          <w:b/>
          <w:sz w:val="24"/>
          <w:szCs w:val="24"/>
          <w:lang w:val="en-GB"/>
        </w:rPr>
        <w:t>9</w:t>
      </w:r>
      <w:r w:rsidR="00366631">
        <w:rPr>
          <w:rFonts w:ascii="Arial" w:eastAsia="Times New Roman" w:hAnsi="Arial"/>
          <w:b/>
          <w:sz w:val="24"/>
          <w:szCs w:val="24"/>
          <w:lang w:val="en-GB"/>
        </w:rPr>
        <w:t>bis</w:t>
      </w:r>
      <w:r w:rsidR="005208F4">
        <w:rPr>
          <w:rFonts w:ascii="Arial" w:eastAsia="Times New Roman" w:hAnsi="Arial"/>
          <w:b/>
          <w:sz w:val="24"/>
          <w:szCs w:val="24"/>
          <w:lang w:val="en-GB"/>
        </w:rPr>
        <w:t>-e</w:t>
      </w:r>
      <w:r w:rsidRPr="00250190">
        <w:rPr>
          <w:rFonts w:ascii="Arial" w:eastAsia="Times New Roman" w:hAnsi="Arial"/>
          <w:b/>
          <w:bCs/>
          <w:sz w:val="24"/>
          <w:szCs w:val="24"/>
          <w:lang w:val="en-GB"/>
        </w:rPr>
        <w:tab/>
      </w:r>
      <w:bookmarkStart w:id="1" w:name="_GoBack"/>
      <w:r w:rsidR="00095D2A" w:rsidRPr="00095D2A">
        <w:rPr>
          <w:rFonts w:ascii="Arial" w:eastAsia="Times New Roman" w:hAnsi="Arial"/>
          <w:b/>
          <w:bCs/>
          <w:sz w:val="24"/>
          <w:szCs w:val="24"/>
          <w:lang w:val="en-GB"/>
        </w:rPr>
        <w:t>R2-2210490</w:t>
      </w:r>
      <w:bookmarkEnd w:id="1"/>
    </w:p>
    <w:p w14:paraId="338512CF" w14:textId="238AD759" w:rsidR="00F54DA5" w:rsidRPr="00F54DA5" w:rsidRDefault="0051206D" w:rsidP="00F54DA5">
      <w:pPr>
        <w:tabs>
          <w:tab w:val="right" w:pos="9639"/>
        </w:tabs>
        <w:overflowPunct/>
        <w:autoSpaceDE/>
        <w:autoSpaceDN/>
        <w:adjustRightInd/>
        <w:jc w:val="left"/>
        <w:textAlignment w:val="auto"/>
        <w:rPr>
          <w:rFonts w:ascii="Arial" w:hAnsi="Arial" w:cs="Arial"/>
          <w:b/>
          <w:sz w:val="24"/>
          <w:szCs w:val="24"/>
          <w:lang w:val="en-GB" w:eastAsia="en-US"/>
        </w:rPr>
      </w:pPr>
      <w:r w:rsidRPr="0051206D">
        <w:rPr>
          <w:rFonts w:ascii="Arial" w:hAnsi="Arial" w:cs="Arial"/>
          <w:b/>
          <w:sz w:val="24"/>
          <w:szCs w:val="24"/>
          <w:lang w:val="en-GB" w:eastAsia="en-US"/>
        </w:rPr>
        <w:t>Online, 1</w:t>
      </w:r>
      <w:r w:rsidR="00366631">
        <w:rPr>
          <w:rFonts w:ascii="Arial" w:hAnsi="Arial" w:cs="Arial"/>
          <w:b/>
          <w:sz w:val="24"/>
          <w:szCs w:val="24"/>
          <w:lang w:val="en-GB" w:eastAsia="en-US"/>
        </w:rPr>
        <w:t>0</w:t>
      </w:r>
      <w:r w:rsidRPr="0051206D">
        <w:rPr>
          <w:rFonts w:ascii="Arial" w:hAnsi="Arial" w:cs="Arial"/>
          <w:b/>
          <w:sz w:val="24"/>
          <w:szCs w:val="24"/>
          <w:lang w:val="en-GB" w:eastAsia="en-US"/>
        </w:rPr>
        <w:t xml:space="preserve"> </w:t>
      </w:r>
      <w:r w:rsidR="00366631">
        <w:rPr>
          <w:rFonts w:ascii="Arial" w:hAnsi="Arial" w:cs="Arial"/>
          <w:b/>
          <w:sz w:val="24"/>
          <w:szCs w:val="24"/>
          <w:lang w:val="en-GB" w:eastAsia="en-US"/>
        </w:rPr>
        <w:t>–</w:t>
      </w:r>
      <w:r w:rsidRPr="0051206D">
        <w:rPr>
          <w:rFonts w:ascii="Arial" w:hAnsi="Arial" w:cs="Arial"/>
          <w:b/>
          <w:sz w:val="24"/>
          <w:szCs w:val="24"/>
          <w:lang w:val="en-GB" w:eastAsia="en-US"/>
        </w:rPr>
        <w:t xml:space="preserve"> </w:t>
      </w:r>
      <w:r w:rsidR="00366631">
        <w:rPr>
          <w:rFonts w:ascii="Arial" w:hAnsi="Arial" w:cs="Arial"/>
          <w:b/>
          <w:sz w:val="24"/>
          <w:szCs w:val="24"/>
          <w:lang w:val="en-GB" w:eastAsia="en-US"/>
        </w:rPr>
        <w:t>1</w:t>
      </w:r>
      <w:r w:rsidR="009357EE">
        <w:rPr>
          <w:rFonts w:ascii="Arial" w:hAnsi="Arial" w:cs="Arial"/>
          <w:b/>
          <w:sz w:val="24"/>
          <w:szCs w:val="24"/>
          <w:lang w:val="en-GB" w:eastAsia="en-US"/>
        </w:rPr>
        <w:t>9</w:t>
      </w:r>
      <w:r w:rsidR="00366631">
        <w:rPr>
          <w:rFonts w:ascii="Arial" w:hAnsi="Arial" w:cs="Arial"/>
          <w:b/>
          <w:sz w:val="24"/>
          <w:szCs w:val="24"/>
          <w:lang w:val="en-GB" w:eastAsia="en-US"/>
        </w:rPr>
        <w:t xml:space="preserve"> Oct</w:t>
      </w:r>
      <w:r w:rsidRPr="0051206D">
        <w:rPr>
          <w:rFonts w:ascii="Arial" w:hAnsi="Arial" w:cs="Arial"/>
          <w:b/>
          <w:sz w:val="24"/>
          <w:szCs w:val="24"/>
          <w:lang w:val="en-GB" w:eastAsia="en-US"/>
        </w:rPr>
        <w:t xml:space="preserve"> 202</w:t>
      </w:r>
      <w:r w:rsidR="00340D63">
        <w:rPr>
          <w:rFonts w:ascii="Arial" w:hAnsi="Arial" w:cs="Arial"/>
          <w:b/>
          <w:sz w:val="24"/>
          <w:szCs w:val="24"/>
          <w:lang w:val="en-GB" w:eastAsia="en-US"/>
        </w:rPr>
        <w:t>2</w:t>
      </w:r>
      <w:r w:rsidR="005208F4">
        <w:rPr>
          <w:rFonts w:ascii="Arial" w:hAnsi="Arial" w:cs="Arial"/>
          <w:b/>
          <w:sz w:val="24"/>
          <w:szCs w:val="24"/>
          <w:lang w:val="en-GB" w:eastAsia="en-US"/>
        </w:rPr>
        <w:tab/>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3F99E4B4"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D150DE">
        <w:rPr>
          <w:rFonts w:ascii="Arial" w:eastAsia="MS Mincho" w:hAnsi="Arial" w:cs="Arial"/>
          <w:b/>
          <w:bCs/>
          <w:sz w:val="24"/>
          <w:lang w:val="en-GB" w:eastAsia="en-US"/>
        </w:rPr>
        <w:t>8.1</w:t>
      </w:r>
      <w:r w:rsidR="00095D2A">
        <w:rPr>
          <w:rFonts w:ascii="Arial" w:eastAsia="MS Mincho" w:hAnsi="Arial" w:cs="Arial"/>
          <w:b/>
          <w:bCs/>
          <w:sz w:val="24"/>
          <w:lang w:val="en-GB" w:eastAsia="en-US"/>
        </w:rPr>
        <w:t>8</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2864B973"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D150DE">
        <w:rPr>
          <w:rFonts w:ascii="Arial" w:eastAsia="Times New Roman" w:hAnsi="Arial" w:cs="Arial"/>
          <w:b/>
          <w:bCs/>
          <w:sz w:val="24"/>
          <w:lang w:val="en-GB" w:eastAsia="en-US"/>
        </w:rPr>
        <w:t xml:space="preserve">RAN2 impact to support Rel-18 UL </w:t>
      </w:r>
      <w:proofErr w:type="spellStart"/>
      <w:r w:rsidR="00D150DE">
        <w:rPr>
          <w:rFonts w:ascii="Arial" w:eastAsia="Times New Roman" w:hAnsi="Arial" w:cs="Arial"/>
          <w:b/>
          <w:bCs/>
          <w:sz w:val="24"/>
          <w:lang w:val="en-GB" w:eastAsia="en-US"/>
        </w:rPr>
        <w:t>Tx</w:t>
      </w:r>
      <w:proofErr w:type="spellEnd"/>
      <w:r w:rsidR="00D150DE">
        <w:rPr>
          <w:rFonts w:ascii="Arial" w:eastAsia="Times New Roman" w:hAnsi="Arial" w:cs="Arial"/>
          <w:b/>
          <w:bCs/>
          <w:sz w:val="24"/>
          <w:lang w:val="en-GB" w:eastAsia="en-US"/>
        </w:rPr>
        <w:t xml:space="preserve"> switching enhancements</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2"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2"/>
    </w:p>
    <w:p w14:paraId="6B5A42B8" w14:textId="77777777" w:rsidR="00CD1FF7" w:rsidRPr="00A6509D" w:rsidRDefault="00CD1FF7" w:rsidP="00220301">
      <w:pPr>
        <w:pStyle w:val="1"/>
        <w:numPr>
          <w:ilvl w:val="0"/>
          <w:numId w:val="18"/>
        </w:numPr>
      </w:pPr>
      <w:r w:rsidRPr="00A6509D">
        <w:t>Introduction</w:t>
      </w:r>
    </w:p>
    <w:p w14:paraId="6C9BC50E" w14:textId="12958ABE" w:rsidR="00366631" w:rsidRDefault="00366631" w:rsidP="007F2C8B">
      <w:pPr>
        <w:rPr>
          <w:szCs w:val="22"/>
        </w:rPr>
      </w:pPr>
      <w:r>
        <w:rPr>
          <w:szCs w:val="22"/>
        </w:rPr>
        <w:t>In last RAN2 meeting, the potential RAN2 impact to support Rel-18</w:t>
      </w:r>
      <w:r w:rsidR="001B5F31">
        <w:rPr>
          <w:szCs w:val="22"/>
        </w:rPr>
        <w:t xml:space="preserve"> uplink </w:t>
      </w:r>
      <w:proofErr w:type="spellStart"/>
      <w:r w:rsidR="001B5F31">
        <w:rPr>
          <w:szCs w:val="22"/>
        </w:rPr>
        <w:t>Tx</w:t>
      </w:r>
      <w:proofErr w:type="spellEnd"/>
      <w:r w:rsidR="001B5F31">
        <w:rPr>
          <w:szCs w:val="22"/>
        </w:rPr>
        <w:t xml:space="preserve"> switching </w:t>
      </w:r>
      <w:r>
        <w:rPr>
          <w:szCs w:val="22"/>
        </w:rPr>
        <w:t>enhancements ha</w:t>
      </w:r>
      <w:r w:rsidR="00A5056A">
        <w:rPr>
          <w:szCs w:val="22"/>
        </w:rPr>
        <w:t>s</w:t>
      </w:r>
      <w:r>
        <w:rPr>
          <w:szCs w:val="22"/>
        </w:rPr>
        <w:t xml:space="preserve"> been discussed. </w:t>
      </w:r>
      <w:r w:rsidR="00D8322C">
        <w:rPr>
          <w:szCs w:val="22"/>
        </w:rPr>
        <w:t xml:space="preserve">Companies agreed that as a baseline the general Rel-16/17 RAN2 signaling framework should be reused, but the details are pending to RAN1/4 discussion. </w:t>
      </w:r>
    </w:p>
    <w:p w14:paraId="0371754E" w14:textId="719F3EE6" w:rsidR="003F2886" w:rsidRDefault="00D8322C" w:rsidP="007F2C8B">
      <w:pPr>
        <w:rPr>
          <w:szCs w:val="22"/>
        </w:rPr>
      </w:pPr>
      <w:r>
        <w:rPr>
          <w:szCs w:val="22"/>
        </w:rPr>
        <w:t xml:space="preserve">In Aug RAN1/RAN4 meetings, there are some progress related to RAN2 signaling design. In this contribution, </w:t>
      </w:r>
      <w:r w:rsidR="00752681">
        <w:rPr>
          <w:szCs w:val="22"/>
        </w:rPr>
        <w:t>the corresponding RAN2 impact based on RAN1/4 latest agreements is discussed further.</w:t>
      </w:r>
    </w:p>
    <w:p w14:paraId="66DB81E2" w14:textId="77777777" w:rsidR="00AE3E14" w:rsidRDefault="00AE3E14" w:rsidP="00220301">
      <w:pPr>
        <w:pStyle w:val="1"/>
        <w:numPr>
          <w:ilvl w:val="0"/>
          <w:numId w:val="18"/>
        </w:numPr>
      </w:pPr>
      <w:r w:rsidRPr="00A6509D">
        <w:t>Discussion</w:t>
      </w:r>
    </w:p>
    <w:p w14:paraId="78CB23EF" w14:textId="1C4EC96A" w:rsidR="005B3898" w:rsidRDefault="005B3898" w:rsidP="00275649">
      <w:r>
        <w:t xml:space="preserve">In last RAN2 meeting, the following issues are listed </w:t>
      </w:r>
      <w:r w:rsidR="00752681">
        <w:t>as FFS</w:t>
      </w:r>
      <w:r>
        <w:t>:</w:t>
      </w:r>
    </w:p>
    <w:p w14:paraId="1ADED1DD" w14:textId="77777777" w:rsidR="005B3898" w:rsidRPr="001D045A" w:rsidRDefault="005B3898" w:rsidP="005B3898">
      <w:pPr>
        <w:pStyle w:val="Agreement"/>
        <w:numPr>
          <w:ilvl w:val="0"/>
          <w:numId w:val="6"/>
        </w:numPr>
        <w:jc w:val="left"/>
        <w:rPr>
          <w:lang w:eastAsia="ja-JP"/>
        </w:rPr>
      </w:pPr>
      <w:r w:rsidRPr="001D045A">
        <w:rPr>
          <w:lang w:eastAsia="ja-JP"/>
        </w:rPr>
        <w:t xml:space="preserve">RAN2 waits for RAN1/4 input and then addresses </w:t>
      </w:r>
      <w:r>
        <w:rPr>
          <w:lang w:eastAsia="ja-JP"/>
        </w:rPr>
        <w:t>the</w:t>
      </w:r>
      <w:r w:rsidRPr="001D045A">
        <w:rPr>
          <w:lang w:eastAsia="ja-JP"/>
        </w:rPr>
        <w:t xml:space="preserve"> potential issues according to RAN1/4 indication</w:t>
      </w:r>
      <w:r>
        <w:rPr>
          <w:lang w:eastAsia="ja-JP"/>
        </w:rPr>
        <w:t>, e.g.</w:t>
      </w:r>
      <w:r w:rsidRPr="001D045A">
        <w:rPr>
          <w:lang w:eastAsia="ja-JP"/>
        </w:rPr>
        <w:t>:</w:t>
      </w:r>
    </w:p>
    <w:p w14:paraId="7125B9E3" w14:textId="77777777" w:rsidR="005B3898" w:rsidRPr="001D045A" w:rsidRDefault="005B3898" w:rsidP="005B3898">
      <w:pPr>
        <w:pStyle w:val="Agreement"/>
        <w:ind w:left="1619"/>
        <w:rPr>
          <w:lang w:eastAsia="ja-JP"/>
        </w:rPr>
      </w:pPr>
      <w:r w:rsidRPr="001D045A">
        <w:rPr>
          <w:lang w:eastAsia="ja-JP"/>
        </w:rPr>
        <w:t xml:space="preserve">– whether the </w:t>
      </w:r>
      <w:r w:rsidRPr="00802F8A">
        <w:rPr>
          <w:color w:val="FF0000"/>
          <w:lang w:eastAsia="ja-JP"/>
        </w:rPr>
        <w:t>switching period</w:t>
      </w:r>
      <w:r w:rsidRPr="001D045A">
        <w:rPr>
          <w:lang w:eastAsia="ja-JP"/>
        </w:rPr>
        <w:t xml:space="preserve"> is configured per band pair or per band combination on UE capability reporting.</w:t>
      </w:r>
    </w:p>
    <w:p w14:paraId="4F5938EB" w14:textId="77777777" w:rsidR="005B3898" w:rsidRPr="001D045A" w:rsidRDefault="005B3898" w:rsidP="005B3898">
      <w:pPr>
        <w:pStyle w:val="Agreement"/>
        <w:ind w:left="1619"/>
        <w:rPr>
          <w:lang w:eastAsia="ja-JP"/>
        </w:rPr>
      </w:pPr>
      <w:r w:rsidRPr="001D045A">
        <w:rPr>
          <w:lang w:eastAsia="ja-JP"/>
        </w:rPr>
        <w:t xml:space="preserve">– whether the </w:t>
      </w:r>
      <w:r w:rsidRPr="00802F8A">
        <w:rPr>
          <w:color w:val="FF0000"/>
          <w:lang w:eastAsia="ja-JP"/>
        </w:rPr>
        <w:t>switching option</w:t>
      </w:r>
      <w:r w:rsidRPr="001D045A">
        <w:rPr>
          <w:lang w:eastAsia="ja-JP"/>
        </w:rPr>
        <w:t xml:space="preserve"> (i.e. </w:t>
      </w:r>
      <w:proofErr w:type="spellStart"/>
      <w:r w:rsidRPr="001D045A">
        <w:rPr>
          <w:lang w:eastAsia="ja-JP"/>
        </w:rPr>
        <w:t>switchedUL</w:t>
      </w:r>
      <w:proofErr w:type="spellEnd"/>
      <w:r w:rsidRPr="001D045A">
        <w:rPr>
          <w:lang w:eastAsia="ja-JP"/>
        </w:rPr>
        <w:t xml:space="preserve"> or </w:t>
      </w:r>
      <w:proofErr w:type="spellStart"/>
      <w:r w:rsidRPr="001D045A">
        <w:rPr>
          <w:lang w:eastAsia="ja-JP"/>
        </w:rPr>
        <w:t>dualUL</w:t>
      </w:r>
      <w:proofErr w:type="spellEnd"/>
      <w:r w:rsidRPr="001D045A">
        <w:rPr>
          <w:lang w:eastAsia="ja-JP"/>
        </w:rPr>
        <w:t>) is configured per band pair or per band combination on UE capability reporting.</w:t>
      </w:r>
    </w:p>
    <w:p w14:paraId="2CE9682A" w14:textId="77777777" w:rsidR="005B3898" w:rsidRPr="001D045A" w:rsidRDefault="005B3898" w:rsidP="005B3898">
      <w:pPr>
        <w:pStyle w:val="Agreement"/>
        <w:ind w:left="1619"/>
        <w:rPr>
          <w:lang w:eastAsia="ja-JP"/>
        </w:rPr>
      </w:pPr>
      <w:r w:rsidRPr="001D045A">
        <w:rPr>
          <w:lang w:eastAsia="ja-JP"/>
        </w:rPr>
        <w:t xml:space="preserve">– how RRC configures a </w:t>
      </w:r>
      <w:r w:rsidRPr="00802F8A">
        <w:rPr>
          <w:color w:val="FF0000"/>
          <w:lang w:eastAsia="ja-JP"/>
        </w:rPr>
        <w:t xml:space="preserve">period location </w:t>
      </w:r>
      <w:r w:rsidRPr="001D045A">
        <w:rPr>
          <w:lang w:eastAsia="ja-JP"/>
        </w:rPr>
        <w:t>for each band pair within three or four bands on RRC configuration.</w:t>
      </w:r>
    </w:p>
    <w:p w14:paraId="114DD01A" w14:textId="77777777" w:rsidR="005B3898" w:rsidRPr="001D045A" w:rsidRDefault="005B3898" w:rsidP="005B3898">
      <w:pPr>
        <w:pStyle w:val="Agreement"/>
        <w:ind w:left="1619"/>
        <w:rPr>
          <w:lang w:eastAsia="ja-JP"/>
        </w:rPr>
      </w:pPr>
      <w:r w:rsidRPr="001D045A">
        <w:rPr>
          <w:lang w:eastAsia="ja-JP"/>
        </w:rPr>
        <w:t xml:space="preserve">– how to configure a </w:t>
      </w:r>
      <w:r w:rsidRPr="00802F8A">
        <w:rPr>
          <w:color w:val="FF0000"/>
          <w:lang w:eastAsia="ja-JP"/>
        </w:rPr>
        <w:t xml:space="preserve">state of </w:t>
      </w:r>
      <w:proofErr w:type="spellStart"/>
      <w:r w:rsidRPr="00802F8A">
        <w:rPr>
          <w:color w:val="FF0000"/>
          <w:lang w:eastAsia="ja-JP"/>
        </w:rPr>
        <w:t>Tx</w:t>
      </w:r>
      <w:proofErr w:type="spellEnd"/>
      <w:r w:rsidRPr="00802F8A">
        <w:rPr>
          <w:color w:val="FF0000"/>
          <w:lang w:eastAsia="ja-JP"/>
        </w:rPr>
        <w:t xml:space="preserve"> chains</w:t>
      </w:r>
      <w:r w:rsidRPr="001D045A">
        <w:rPr>
          <w:lang w:eastAsia="ja-JP"/>
        </w:rPr>
        <w:t xml:space="preserve"> after the UL </w:t>
      </w:r>
      <w:proofErr w:type="spellStart"/>
      <w:r w:rsidRPr="001D045A">
        <w:rPr>
          <w:lang w:eastAsia="ja-JP"/>
        </w:rPr>
        <w:t>Tx</w:t>
      </w:r>
      <w:proofErr w:type="spellEnd"/>
      <w:r w:rsidRPr="001D045A">
        <w:rPr>
          <w:lang w:eastAsia="ja-JP"/>
        </w:rPr>
        <w:t xml:space="preserve"> switching is not unique in Rel-18 framework on RRC configuration.</w:t>
      </w:r>
    </w:p>
    <w:p w14:paraId="6EBF4AE2" w14:textId="5D47A335" w:rsidR="0032522D" w:rsidRPr="0032522D" w:rsidRDefault="0032522D" w:rsidP="0032522D">
      <w:pPr>
        <w:overflowPunct/>
        <w:autoSpaceDE/>
        <w:autoSpaceDN/>
        <w:adjustRightInd/>
        <w:spacing w:beforeLines="50" w:before="120" w:after="120"/>
        <w:textAlignment w:val="auto"/>
        <w:rPr>
          <w:szCs w:val="22"/>
          <w:lang w:val="en-GB" w:eastAsia="en-US"/>
        </w:rPr>
      </w:pPr>
      <w:r w:rsidRPr="0032522D">
        <w:rPr>
          <w:rFonts w:hint="eastAsia"/>
          <w:szCs w:val="22"/>
          <w:lang w:val="en-GB"/>
        </w:rPr>
        <w:t>T</w:t>
      </w:r>
      <w:r w:rsidRPr="0032522D">
        <w:rPr>
          <w:szCs w:val="22"/>
          <w:lang w:val="en-GB"/>
        </w:rPr>
        <w:t xml:space="preserve">here were </w:t>
      </w:r>
      <w:r w:rsidR="00095D2A">
        <w:rPr>
          <w:szCs w:val="22"/>
          <w:lang w:val="en-GB"/>
        </w:rPr>
        <w:t>corresponding</w:t>
      </w:r>
      <w:r w:rsidRPr="0032522D">
        <w:rPr>
          <w:szCs w:val="22"/>
          <w:lang w:val="en-GB"/>
        </w:rPr>
        <w:t xml:space="preserve"> discussions </w:t>
      </w:r>
      <w:r w:rsidR="00095D2A">
        <w:rPr>
          <w:szCs w:val="22"/>
          <w:lang w:val="en-GB"/>
        </w:rPr>
        <w:t>related to the above issues in RAN1/RAN4</w:t>
      </w:r>
      <w:r w:rsidRPr="0032522D">
        <w:rPr>
          <w:szCs w:val="22"/>
          <w:lang w:val="en-GB" w:eastAsia="en-US"/>
        </w:rPr>
        <w:t>.</w:t>
      </w:r>
      <w:r w:rsidR="00095D2A">
        <w:rPr>
          <w:szCs w:val="22"/>
          <w:lang w:val="en-GB" w:eastAsia="en-US"/>
        </w:rPr>
        <w:t xml:space="preserve"> Based on RAN1/RAN4 progress, RAN2 can start evaluating the signalling design for Rel-18 UL </w:t>
      </w:r>
      <w:proofErr w:type="spellStart"/>
      <w:r w:rsidR="00095D2A">
        <w:rPr>
          <w:szCs w:val="22"/>
          <w:lang w:val="en-GB" w:eastAsia="en-US"/>
        </w:rPr>
        <w:t>Tx</w:t>
      </w:r>
      <w:proofErr w:type="spellEnd"/>
      <w:r w:rsidR="00095D2A">
        <w:rPr>
          <w:szCs w:val="22"/>
          <w:lang w:val="en-GB" w:eastAsia="en-US"/>
        </w:rPr>
        <w:t xml:space="preserve"> switching enhancements. </w:t>
      </w:r>
    </w:p>
    <w:p w14:paraId="38340D46" w14:textId="6DC2A640" w:rsidR="0032522D" w:rsidRDefault="0032522D" w:rsidP="0032522D">
      <w:pPr>
        <w:pStyle w:val="af"/>
      </w:pPr>
      <w:r>
        <w:t>2.1 RAN1 and RAN4 progress</w:t>
      </w:r>
    </w:p>
    <w:p w14:paraId="1B62B0D6" w14:textId="412B9A12" w:rsidR="0032522D" w:rsidRPr="0032522D" w:rsidRDefault="0032522D" w:rsidP="0032522D">
      <w:pPr>
        <w:overflowPunct/>
        <w:autoSpaceDE/>
        <w:autoSpaceDN/>
        <w:adjustRightInd/>
        <w:spacing w:beforeLines="50" w:before="120" w:after="120"/>
        <w:textAlignment w:val="auto"/>
        <w:rPr>
          <w:bCs/>
          <w:szCs w:val="22"/>
          <w:lang w:val="en-GB" w:eastAsia="en-US"/>
        </w:rPr>
      </w:pPr>
      <w:r w:rsidRPr="0032522D">
        <w:rPr>
          <w:szCs w:val="22"/>
          <w:lang w:val="en-GB" w:eastAsia="en-US"/>
        </w:rPr>
        <w:t>In RAN4 reply LS [</w:t>
      </w:r>
      <w:r w:rsidR="00C6269A">
        <w:rPr>
          <w:szCs w:val="22"/>
          <w:lang w:val="en-GB" w:eastAsia="en-US"/>
        </w:rPr>
        <w:t>1</w:t>
      </w:r>
      <w:r w:rsidRPr="0032522D">
        <w:rPr>
          <w:szCs w:val="22"/>
          <w:lang w:val="en-GB" w:eastAsia="en-US"/>
        </w:rPr>
        <w:t xml:space="preserve">], </w:t>
      </w:r>
      <w:r w:rsidRPr="0032522D">
        <w:rPr>
          <w:szCs w:val="22"/>
        </w:rPr>
        <w:t>the same set of switching periods as Rel-17 is reused for all band types, which confirms the applicability of the gains in RAN1 observation above</w:t>
      </w:r>
      <w:r w:rsidRPr="0032522D">
        <w:rPr>
          <w:szCs w:val="22"/>
          <w:lang w:val="en-GB" w:eastAsia="en-US"/>
        </w:rPr>
        <w:t xml:space="preserve">. In RAN1#110, a working assumption is achieved that the same UL </w:t>
      </w:r>
      <w:proofErr w:type="spellStart"/>
      <w:r w:rsidRPr="0032522D">
        <w:rPr>
          <w:szCs w:val="22"/>
          <w:lang w:val="en-GB" w:eastAsia="en-US"/>
        </w:rPr>
        <w:t>Tx</w:t>
      </w:r>
      <w:proofErr w:type="spellEnd"/>
      <w:r w:rsidRPr="0032522D">
        <w:rPr>
          <w:szCs w:val="22"/>
          <w:lang w:val="en-GB" w:eastAsia="en-US"/>
        </w:rPr>
        <w:t xml:space="preserve"> switching mechanism as Rel-17 (i.e. Alt.1) is taken as a baseline, on top of which </w:t>
      </w:r>
      <w:r w:rsidRPr="0032522D">
        <w:rPr>
          <w:szCs w:val="22"/>
          <w:lang w:val="en-GB"/>
        </w:rPr>
        <w:t xml:space="preserve">4 </w:t>
      </w:r>
      <w:r w:rsidRPr="0032522D">
        <w:rPr>
          <w:rFonts w:hint="eastAsia"/>
          <w:szCs w:val="22"/>
          <w:lang w:val="en-GB"/>
        </w:rPr>
        <w:t>potential</w:t>
      </w:r>
      <w:r w:rsidRPr="0032522D">
        <w:rPr>
          <w:szCs w:val="22"/>
          <w:lang w:val="en-GB"/>
        </w:rPr>
        <w:t xml:space="preserve"> </w:t>
      </w:r>
      <w:r w:rsidRPr="0032522D">
        <w:rPr>
          <w:szCs w:val="22"/>
        </w:rPr>
        <w:t xml:space="preserve">UE </w:t>
      </w:r>
      <w:r w:rsidRPr="0032522D">
        <w:rPr>
          <w:rFonts w:hint="eastAsia"/>
          <w:szCs w:val="22"/>
          <w:lang w:val="en-GB"/>
        </w:rPr>
        <w:t>complexity</w:t>
      </w:r>
      <w:r w:rsidRPr="0032522D">
        <w:rPr>
          <w:szCs w:val="22"/>
          <w:lang w:val="en-GB"/>
        </w:rPr>
        <w:t xml:space="preserve"> </w:t>
      </w:r>
      <w:r w:rsidRPr="0032522D">
        <w:rPr>
          <w:rFonts w:hint="eastAsia"/>
          <w:szCs w:val="22"/>
          <w:lang w:val="en-GB"/>
        </w:rPr>
        <w:t>reduction</w:t>
      </w:r>
      <w:r w:rsidRPr="0032522D">
        <w:rPr>
          <w:szCs w:val="22"/>
          <w:lang w:val="en-GB"/>
        </w:rPr>
        <w:t xml:space="preserve"> solutions are listed for down-selection </w:t>
      </w:r>
      <w:r w:rsidRPr="0032522D">
        <w:rPr>
          <w:szCs w:val="22"/>
          <w:lang w:val="en-GB"/>
        </w:rPr>
        <w:fldChar w:fldCharType="begin"/>
      </w:r>
      <w:r w:rsidRPr="0032522D">
        <w:rPr>
          <w:szCs w:val="22"/>
          <w:lang w:val="en-GB"/>
        </w:rPr>
        <w:instrText xml:space="preserve"> REF _Ref113265378 \r \h </w:instrText>
      </w:r>
      <w:r w:rsidRPr="0032522D">
        <w:rPr>
          <w:szCs w:val="22"/>
          <w:lang w:val="en-GB"/>
        </w:rPr>
      </w:r>
      <w:r w:rsidRPr="0032522D">
        <w:rPr>
          <w:szCs w:val="22"/>
          <w:lang w:val="en-GB"/>
        </w:rPr>
        <w:fldChar w:fldCharType="separate"/>
      </w:r>
      <w:r w:rsidRPr="0032522D">
        <w:rPr>
          <w:szCs w:val="22"/>
          <w:lang w:val="en-GB"/>
        </w:rPr>
        <w:t>[</w:t>
      </w:r>
      <w:r w:rsidR="00C6269A">
        <w:rPr>
          <w:szCs w:val="22"/>
          <w:lang w:val="en-GB"/>
        </w:rPr>
        <w:t>2</w:t>
      </w:r>
      <w:r w:rsidRPr="0032522D">
        <w:rPr>
          <w:szCs w:val="22"/>
          <w:lang w:val="en-GB"/>
        </w:rPr>
        <w:t>]</w:t>
      </w:r>
      <w:r w:rsidRPr="0032522D">
        <w:rPr>
          <w:szCs w:val="22"/>
          <w:lang w:val="en-GB"/>
        </w:rPr>
        <w:fldChar w:fldCharType="end"/>
      </w:r>
      <w:r w:rsidRPr="0032522D">
        <w:rPr>
          <w:szCs w:val="22"/>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2522D" w:rsidRPr="0032522D" w14:paraId="18EF35C2" w14:textId="77777777" w:rsidTr="0032522D">
        <w:trPr>
          <w:jc w:val="center"/>
        </w:trPr>
        <w:tc>
          <w:tcPr>
            <w:tcW w:w="9628" w:type="dxa"/>
            <w:shd w:val="clear" w:color="auto" w:fill="auto"/>
          </w:tcPr>
          <w:p w14:paraId="3426BC0A" w14:textId="77777777" w:rsidR="0032522D" w:rsidRPr="0032522D" w:rsidRDefault="0032522D" w:rsidP="0032522D">
            <w:pPr>
              <w:overflowPunct/>
              <w:autoSpaceDE/>
              <w:autoSpaceDN/>
              <w:adjustRightInd/>
              <w:spacing w:before="0" w:after="0"/>
              <w:jc w:val="left"/>
              <w:textAlignment w:val="auto"/>
              <w:rPr>
                <w:rFonts w:ascii="Times" w:eastAsia="Batang" w:hAnsi="Times"/>
                <w:b/>
                <w:bCs/>
                <w:szCs w:val="22"/>
                <w:highlight w:val="darkYellow"/>
                <w:lang w:val="en-GB" w:eastAsia="x-none"/>
              </w:rPr>
            </w:pPr>
            <w:r w:rsidRPr="0032522D">
              <w:rPr>
                <w:rFonts w:ascii="Times" w:eastAsia="Batang" w:hAnsi="Times"/>
                <w:b/>
                <w:bCs/>
                <w:szCs w:val="22"/>
                <w:highlight w:val="darkYellow"/>
                <w:lang w:val="en-GB" w:eastAsia="x-none"/>
              </w:rPr>
              <w:t>Working Assumption in RAN1#110 meeting</w:t>
            </w:r>
          </w:p>
          <w:p w14:paraId="4D088B3F" w14:textId="77777777" w:rsidR="0032522D" w:rsidRPr="0032522D" w:rsidRDefault="0032522D" w:rsidP="0032522D">
            <w:pPr>
              <w:widowControl w:val="0"/>
              <w:numPr>
                <w:ilvl w:val="0"/>
                <w:numId w:val="36"/>
              </w:numPr>
              <w:overflowPunct/>
              <w:autoSpaceDE/>
              <w:autoSpaceDN/>
              <w:adjustRightInd/>
              <w:spacing w:before="0" w:after="0"/>
              <w:ind w:left="720"/>
              <w:jc w:val="left"/>
              <w:textAlignment w:val="auto"/>
              <w:rPr>
                <w:rFonts w:ascii="Times" w:eastAsia="MS Mincho" w:hAnsi="Times" w:cs="Times"/>
                <w:kern w:val="2"/>
                <w:szCs w:val="22"/>
                <w:lang w:val="en-GB" w:eastAsia="x-none"/>
              </w:rPr>
            </w:pPr>
            <w:r w:rsidRPr="0032522D">
              <w:rPr>
                <w:rFonts w:ascii="Times" w:eastAsia="MS Mincho" w:hAnsi="Times" w:cs="Times"/>
                <w:kern w:val="2"/>
                <w:szCs w:val="22"/>
                <w:lang w:val="en-GB" w:eastAsia="x-none"/>
              </w:rPr>
              <w:t xml:space="preserve">If Rel-18 UL </w:t>
            </w:r>
            <w:proofErr w:type="spellStart"/>
            <w:r w:rsidRPr="0032522D">
              <w:rPr>
                <w:rFonts w:ascii="Times" w:eastAsia="MS Mincho" w:hAnsi="Times" w:cs="Times"/>
                <w:kern w:val="2"/>
                <w:szCs w:val="22"/>
                <w:lang w:val="en-GB" w:eastAsia="x-none"/>
              </w:rPr>
              <w:t>Tx</w:t>
            </w:r>
            <w:proofErr w:type="spellEnd"/>
            <w:r w:rsidRPr="0032522D">
              <w:rPr>
                <w:rFonts w:ascii="Times" w:eastAsia="MS Mincho" w:hAnsi="Times" w:cs="Times"/>
                <w:kern w:val="2"/>
                <w:szCs w:val="22"/>
                <w:lang w:val="en-GB" w:eastAsia="x-none"/>
              </w:rPr>
              <w:t xml:space="preserve"> switching is supported, following switching mechanism is considered as baseline for the Rel-18 UL </w:t>
            </w:r>
            <w:proofErr w:type="spellStart"/>
            <w:r w:rsidRPr="0032522D">
              <w:rPr>
                <w:rFonts w:ascii="Times" w:eastAsia="MS Mincho" w:hAnsi="Times" w:cs="Times"/>
                <w:kern w:val="2"/>
                <w:szCs w:val="22"/>
                <w:lang w:val="en-GB" w:eastAsia="x-none"/>
              </w:rPr>
              <w:t>Tx</w:t>
            </w:r>
            <w:proofErr w:type="spellEnd"/>
            <w:r w:rsidRPr="0032522D">
              <w:rPr>
                <w:rFonts w:ascii="Times" w:eastAsia="MS Mincho" w:hAnsi="Times" w:cs="Times"/>
                <w:kern w:val="2"/>
                <w:szCs w:val="22"/>
                <w:lang w:val="en-GB" w:eastAsia="x-none"/>
              </w:rPr>
              <w:t xml:space="preserve"> switching across 3 or 4 bands</w:t>
            </w:r>
          </w:p>
          <w:p w14:paraId="5BD2D1E4" w14:textId="77777777" w:rsidR="0032522D" w:rsidRPr="0032522D" w:rsidRDefault="0032522D" w:rsidP="0032522D">
            <w:pPr>
              <w:widowControl w:val="0"/>
              <w:numPr>
                <w:ilvl w:val="1"/>
                <w:numId w:val="36"/>
              </w:numPr>
              <w:overflowPunct/>
              <w:autoSpaceDE/>
              <w:autoSpaceDN/>
              <w:adjustRightInd/>
              <w:spacing w:before="0" w:after="0"/>
              <w:jc w:val="left"/>
              <w:textAlignment w:val="auto"/>
              <w:rPr>
                <w:rFonts w:ascii="Times" w:eastAsia="MS Mincho" w:hAnsi="Times" w:cs="Times"/>
                <w:kern w:val="2"/>
                <w:szCs w:val="22"/>
                <w:lang w:val="en-GB" w:eastAsia="x-none"/>
              </w:rPr>
            </w:pPr>
            <w:r w:rsidRPr="0032522D">
              <w:rPr>
                <w:rFonts w:ascii="Times" w:eastAsia="Batang" w:hAnsi="Times" w:cs="Times"/>
                <w:bCs/>
                <w:kern w:val="2"/>
                <w:szCs w:val="22"/>
                <w:lang w:val="en-GB" w:eastAsia="x-none"/>
              </w:rPr>
              <w:t xml:space="preserve">Alt.1: Dynamic </w:t>
            </w:r>
            <w:proofErr w:type="spellStart"/>
            <w:r w:rsidRPr="0032522D">
              <w:rPr>
                <w:rFonts w:ascii="Times" w:eastAsia="Batang" w:hAnsi="Times" w:cs="Times"/>
                <w:bCs/>
                <w:kern w:val="2"/>
                <w:szCs w:val="22"/>
                <w:lang w:val="en-GB" w:eastAsia="x-none"/>
              </w:rPr>
              <w:t>Tx</w:t>
            </w:r>
            <w:proofErr w:type="spellEnd"/>
            <w:r w:rsidRPr="0032522D">
              <w:rPr>
                <w:rFonts w:ascii="Times" w:eastAsia="Batang" w:hAnsi="Times" w:cs="Times"/>
                <w:bCs/>
                <w:kern w:val="2"/>
                <w:szCs w:val="22"/>
                <w:lang w:val="en-GB" w:eastAsia="x-none"/>
              </w:rPr>
              <w:t xml:space="preserve"> carrier switching can be across all the supported switching cases by the UE and based on the UL scheduling, i.e., via dynamic grant and/or RRC configuration for UL transmission</w:t>
            </w:r>
          </w:p>
          <w:p w14:paraId="41CB0825" w14:textId="77777777" w:rsidR="0032522D" w:rsidRPr="0032522D" w:rsidRDefault="0032522D" w:rsidP="0032522D">
            <w:pPr>
              <w:widowControl w:val="0"/>
              <w:numPr>
                <w:ilvl w:val="0"/>
                <w:numId w:val="36"/>
              </w:numPr>
              <w:overflowPunct/>
              <w:autoSpaceDE/>
              <w:autoSpaceDN/>
              <w:adjustRightInd/>
              <w:spacing w:before="0" w:after="0"/>
              <w:ind w:left="720"/>
              <w:jc w:val="left"/>
              <w:textAlignment w:val="auto"/>
              <w:rPr>
                <w:rFonts w:ascii="Times" w:eastAsia="MS Mincho" w:hAnsi="Times" w:cs="Times"/>
                <w:kern w:val="2"/>
                <w:szCs w:val="22"/>
                <w:lang w:val="en-GB" w:eastAsia="x-none"/>
              </w:rPr>
            </w:pPr>
            <w:r w:rsidRPr="0032522D">
              <w:rPr>
                <w:rFonts w:ascii="Times" w:eastAsia="MS Mincho" w:hAnsi="Times" w:cs="Times"/>
                <w:kern w:val="2"/>
                <w:szCs w:val="22"/>
                <w:lang w:val="en-GB" w:eastAsia="x-none"/>
              </w:rPr>
              <w:t xml:space="preserve">RAN1 will support one or more of following complexity reduction options, considering at least the potential additional preparation time, additional interruption time, and RF complexity for certain switching cases/patterns, if Rel-18 UL </w:t>
            </w:r>
            <w:proofErr w:type="spellStart"/>
            <w:r w:rsidRPr="0032522D">
              <w:rPr>
                <w:rFonts w:ascii="Times" w:eastAsia="MS Mincho" w:hAnsi="Times" w:cs="Times"/>
                <w:kern w:val="2"/>
                <w:szCs w:val="22"/>
                <w:lang w:val="en-GB" w:eastAsia="x-none"/>
              </w:rPr>
              <w:t>Tx</w:t>
            </w:r>
            <w:proofErr w:type="spellEnd"/>
            <w:r w:rsidRPr="0032522D">
              <w:rPr>
                <w:rFonts w:ascii="Times" w:eastAsia="MS Mincho" w:hAnsi="Times" w:cs="Times"/>
                <w:kern w:val="2"/>
                <w:szCs w:val="22"/>
                <w:lang w:val="en-GB" w:eastAsia="x-none"/>
              </w:rPr>
              <w:t xml:space="preserve"> switching is supported based on Alt.1, and companies are encouraged to investigate options with striving for down-selection at RAN1#110bis-e.</w:t>
            </w:r>
          </w:p>
          <w:p w14:paraId="250457FF" w14:textId="77777777" w:rsidR="0032522D" w:rsidRPr="0032522D" w:rsidRDefault="0032522D" w:rsidP="0032522D">
            <w:pPr>
              <w:widowControl w:val="0"/>
              <w:numPr>
                <w:ilvl w:val="1"/>
                <w:numId w:val="36"/>
              </w:numPr>
              <w:overflowPunct/>
              <w:autoSpaceDE/>
              <w:autoSpaceDN/>
              <w:adjustRightInd/>
              <w:spacing w:before="0" w:after="0"/>
              <w:jc w:val="left"/>
              <w:textAlignment w:val="auto"/>
              <w:rPr>
                <w:rFonts w:ascii="Times" w:eastAsia="Batang" w:hAnsi="Times" w:cs="Times"/>
                <w:bCs/>
                <w:kern w:val="2"/>
                <w:szCs w:val="22"/>
                <w:lang w:val="en-GB" w:eastAsia="x-none"/>
              </w:rPr>
            </w:pPr>
            <w:r w:rsidRPr="0032522D">
              <w:rPr>
                <w:rFonts w:ascii="Times" w:eastAsia="Batang" w:hAnsi="Times" w:cs="Times"/>
                <w:bCs/>
                <w:kern w:val="2"/>
                <w:szCs w:val="22"/>
                <w:lang w:val="en-GB" w:eastAsia="x-none"/>
              </w:rPr>
              <w:lastRenderedPageBreak/>
              <w:t>Option 1: UE is allowed to support only some of concurrent UL cases (band pairs)</w:t>
            </w:r>
          </w:p>
          <w:p w14:paraId="32B0A256" w14:textId="77777777" w:rsidR="0032522D" w:rsidRPr="0032522D" w:rsidRDefault="0032522D" w:rsidP="0032522D">
            <w:pPr>
              <w:widowControl w:val="0"/>
              <w:numPr>
                <w:ilvl w:val="2"/>
                <w:numId w:val="37"/>
              </w:numPr>
              <w:overflowPunct/>
              <w:autoSpaceDE/>
              <w:autoSpaceDN/>
              <w:adjustRightInd/>
              <w:spacing w:before="0" w:after="0"/>
              <w:jc w:val="left"/>
              <w:textAlignment w:val="auto"/>
              <w:rPr>
                <w:rFonts w:ascii="Times" w:eastAsia="Batang" w:hAnsi="Times" w:cs="Times"/>
                <w:bCs/>
                <w:kern w:val="2"/>
                <w:szCs w:val="22"/>
                <w:lang w:val="en-GB" w:eastAsia="x-none"/>
              </w:rPr>
            </w:pPr>
            <w:r w:rsidRPr="0032522D">
              <w:rPr>
                <w:rFonts w:ascii="Times" w:eastAsia="Batang" w:hAnsi="Times" w:cs="Times"/>
                <w:bCs/>
                <w:kern w:val="2"/>
                <w:szCs w:val="22"/>
                <w:lang w:val="en-GB" w:eastAsia="x-none"/>
              </w:rPr>
              <w:t>FFS: at least one band pair should be supported as in Rel-17</w:t>
            </w:r>
          </w:p>
          <w:p w14:paraId="3D5088C5" w14:textId="77777777" w:rsidR="0032522D" w:rsidRPr="0032522D" w:rsidRDefault="0032522D" w:rsidP="0032522D">
            <w:pPr>
              <w:widowControl w:val="0"/>
              <w:numPr>
                <w:ilvl w:val="2"/>
                <w:numId w:val="37"/>
              </w:numPr>
              <w:overflowPunct/>
              <w:autoSpaceDE/>
              <w:autoSpaceDN/>
              <w:adjustRightInd/>
              <w:spacing w:before="0" w:after="0"/>
              <w:jc w:val="left"/>
              <w:textAlignment w:val="auto"/>
              <w:rPr>
                <w:rFonts w:ascii="Times" w:eastAsia="Batang" w:hAnsi="Times" w:cs="Times"/>
                <w:bCs/>
                <w:kern w:val="2"/>
                <w:szCs w:val="22"/>
                <w:lang w:val="en-GB" w:eastAsia="x-none"/>
              </w:rPr>
            </w:pPr>
            <w:r w:rsidRPr="0032522D">
              <w:rPr>
                <w:rFonts w:ascii="Times" w:eastAsia="Batang" w:hAnsi="Times" w:cs="Times"/>
                <w:bCs/>
                <w:kern w:val="2"/>
                <w:szCs w:val="22"/>
                <w:lang w:val="en-GB" w:eastAsia="x-none"/>
              </w:rPr>
              <w:t>FFS: for both 3 and 4 bands cases or only for 4 bands case</w:t>
            </w:r>
          </w:p>
          <w:p w14:paraId="559BCB00" w14:textId="77777777" w:rsidR="0032522D" w:rsidRPr="0032522D" w:rsidRDefault="0032522D" w:rsidP="0032522D">
            <w:pPr>
              <w:widowControl w:val="0"/>
              <w:numPr>
                <w:ilvl w:val="2"/>
                <w:numId w:val="37"/>
              </w:numPr>
              <w:overflowPunct/>
              <w:autoSpaceDE/>
              <w:autoSpaceDN/>
              <w:adjustRightInd/>
              <w:spacing w:before="0" w:after="0"/>
              <w:jc w:val="left"/>
              <w:textAlignment w:val="auto"/>
              <w:rPr>
                <w:rFonts w:ascii="Times" w:eastAsia="Batang" w:hAnsi="Times" w:cs="Times"/>
                <w:bCs/>
                <w:kern w:val="2"/>
                <w:szCs w:val="22"/>
                <w:lang w:val="en-GB" w:eastAsia="x-none"/>
              </w:rPr>
            </w:pPr>
            <w:r w:rsidRPr="0032522D">
              <w:rPr>
                <w:rFonts w:ascii="Times" w:eastAsia="Batang" w:hAnsi="Times" w:cs="Times"/>
                <w:bCs/>
                <w:kern w:val="2"/>
                <w:szCs w:val="22"/>
                <w:lang w:val="en-GB" w:eastAsia="x-none"/>
              </w:rPr>
              <w:t xml:space="preserve">FFS: potential capability/RRC </w:t>
            </w:r>
            <w:proofErr w:type="spellStart"/>
            <w:r w:rsidRPr="0032522D">
              <w:rPr>
                <w:rFonts w:ascii="Times" w:eastAsia="Batang" w:hAnsi="Times" w:cs="Times"/>
                <w:bCs/>
                <w:kern w:val="2"/>
                <w:szCs w:val="22"/>
                <w:lang w:val="en-GB" w:eastAsia="x-none"/>
              </w:rPr>
              <w:t>signaling</w:t>
            </w:r>
            <w:proofErr w:type="spellEnd"/>
          </w:p>
          <w:p w14:paraId="54C7AC3F" w14:textId="77777777" w:rsidR="0032522D" w:rsidRPr="0032522D" w:rsidRDefault="0032522D" w:rsidP="0032522D">
            <w:pPr>
              <w:widowControl w:val="0"/>
              <w:numPr>
                <w:ilvl w:val="1"/>
                <w:numId w:val="36"/>
              </w:numPr>
              <w:overflowPunct/>
              <w:autoSpaceDE/>
              <w:autoSpaceDN/>
              <w:adjustRightInd/>
              <w:spacing w:before="0" w:after="0"/>
              <w:jc w:val="left"/>
              <w:textAlignment w:val="auto"/>
              <w:rPr>
                <w:rFonts w:ascii="Times" w:eastAsia="Batang" w:hAnsi="Times" w:cs="Times"/>
                <w:bCs/>
                <w:kern w:val="2"/>
                <w:szCs w:val="22"/>
                <w:lang w:val="en-GB" w:eastAsia="x-none"/>
              </w:rPr>
            </w:pPr>
            <w:r w:rsidRPr="0032522D">
              <w:rPr>
                <w:rFonts w:ascii="Times" w:eastAsia="Batang" w:hAnsi="Times" w:cs="Times"/>
                <w:bCs/>
                <w:kern w:val="2"/>
                <w:szCs w:val="22"/>
                <w:lang w:val="en-GB" w:eastAsia="x-none"/>
              </w:rPr>
              <w:t xml:space="preserve">Option 2: UE is allowed to support 2 ports transmission only on some of bands out of configured bands for UL </w:t>
            </w:r>
            <w:proofErr w:type="spellStart"/>
            <w:r w:rsidRPr="0032522D">
              <w:rPr>
                <w:rFonts w:ascii="Times" w:eastAsia="Batang" w:hAnsi="Times" w:cs="Times"/>
                <w:bCs/>
                <w:kern w:val="2"/>
                <w:szCs w:val="22"/>
                <w:lang w:val="en-GB" w:eastAsia="x-none"/>
              </w:rPr>
              <w:t>Tx</w:t>
            </w:r>
            <w:proofErr w:type="spellEnd"/>
            <w:r w:rsidRPr="0032522D">
              <w:rPr>
                <w:rFonts w:ascii="Times" w:eastAsia="Batang" w:hAnsi="Times" w:cs="Times"/>
                <w:bCs/>
                <w:kern w:val="2"/>
                <w:szCs w:val="22"/>
                <w:lang w:val="en-GB" w:eastAsia="x-none"/>
              </w:rPr>
              <w:t xml:space="preserve"> switching</w:t>
            </w:r>
          </w:p>
          <w:p w14:paraId="0B27C049" w14:textId="77777777" w:rsidR="0032522D" w:rsidRPr="0032522D" w:rsidRDefault="0032522D" w:rsidP="0032522D">
            <w:pPr>
              <w:widowControl w:val="0"/>
              <w:numPr>
                <w:ilvl w:val="2"/>
                <w:numId w:val="37"/>
              </w:numPr>
              <w:overflowPunct/>
              <w:autoSpaceDE/>
              <w:autoSpaceDN/>
              <w:adjustRightInd/>
              <w:spacing w:before="0" w:after="0"/>
              <w:jc w:val="left"/>
              <w:textAlignment w:val="auto"/>
              <w:rPr>
                <w:rFonts w:ascii="Times" w:eastAsia="Batang" w:hAnsi="Times" w:cs="Times"/>
                <w:bCs/>
                <w:kern w:val="2"/>
                <w:szCs w:val="22"/>
                <w:lang w:val="en-GB" w:eastAsia="x-none"/>
              </w:rPr>
            </w:pPr>
            <w:r w:rsidRPr="0032522D">
              <w:rPr>
                <w:rFonts w:ascii="Times" w:eastAsia="Batang" w:hAnsi="Times" w:cs="Times"/>
                <w:bCs/>
                <w:kern w:val="2"/>
                <w:szCs w:val="22"/>
                <w:lang w:val="en-GB" w:eastAsia="x-none"/>
              </w:rPr>
              <w:t xml:space="preserve">FFS: at least two bands should support up to 2 </w:t>
            </w:r>
            <w:proofErr w:type="spellStart"/>
            <w:r w:rsidRPr="0032522D">
              <w:rPr>
                <w:rFonts w:ascii="Times" w:eastAsia="Batang" w:hAnsi="Times" w:cs="Times"/>
                <w:bCs/>
                <w:kern w:val="2"/>
                <w:szCs w:val="22"/>
                <w:lang w:val="en-GB" w:eastAsia="x-none"/>
              </w:rPr>
              <w:t>Tx</w:t>
            </w:r>
            <w:proofErr w:type="spellEnd"/>
            <w:r w:rsidRPr="0032522D">
              <w:rPr>
                <w:rFonts w:ascii="Times" w:eastAsia="Batang" w:hAnsi="Times" w:cs="Times"/>
                <w:bCs/>
                <w:kern w:val="2"/>
                <w:szCs w:val="22"/>
                <w:lang w:val="en-GB" w:eastAsia="x-none"/>
              </w:rPr>
              <w:t xml:space="preserve"> as in Rel-17</w:t>
            </w:r>
          </w:p>
          <w:p w14:paraId="0F086A5E" w14:textId="77777777" w:rsidR="0032522D" w:rsidRPr="0032522D" w:rsidRDefault="0032522D" w:rsidP="0032522D">
            <w:pPr>
              <w:widowControl w:val="0"/>
              <w:numPr>
                <w:ilvl w:val="2"/>
                <w:numId w:val="37"/>
              </w:numPr>
              <w:overflowPunct/>
              <w:autoSpaceDE/>
              <w:autoSpaceDN/>
              <w:adjustRightInd/>
              <w:spacing w:before="0" w:after="0"/>
              <w:jc w:val="left"/>
              <w:textAlignment w:val="auto"/>
              <w:rPr>
                <w:rFonts w:ascii="Times" w:eastAsia="Batang" w:hAnsi="Times" w:cs="Times"/>
                <w:bCs/>
                <w:kern w:val="2"/>
                <w:szCs w:val="22"/>
                <w:lang w:val="en-GB" w:eastAsia="x-none"/>
              </w:rPr>
            </w:pPr>
            <w:r w:rsidRPr="0032522D">
              <w:rPr>
                <w:rFonts w:ascii="Times" w:eastAsia="Batang" w:hAnsi="Times" w:cs="Times"/>
                <w:bCs/>
                <w:kern w:val="2"/>
                <w:szCs w:val="22"/>
                <w:lang w:val="en-GB" w:eastAsia="x-none"/>
              </w:rPr>
              <w:t>FFS: for both 3 and 4 bands cases or only for 4 bands case</w:t>
            </w:r>
          </w:p>
          <w:p w14:paraId="50E55451" w14:textId="77777777" w:rsidR="0032522D" w:rsidRPr="0032522D" w:rsidRDefault="0032522D" w:rsidP="0032522D">
            <w:pPr>
              <w:widowControl w:val="0"/>
              <w:numPr>
                <w:ilvl w:val="2"/>
                <w:numId w:val="37"/>
              </w:numPr>
              <w:overflowPunct/>
              <w:autoSpaceDE/>
              <w:autoSpaceDN/>
              <w:adjustRightInd/>
              <w:spacing w:before="0" w:after="0"/>
              <w:jc w:val="left"/>
              <w:textAlignment w:val="auto"/>
              <w:rPr>
                <w:rFonts w:ascii="Times" w:eastAsia="Batang" w:hAnsi="Times" w:cs="Times"/>
                <w:bCs/>
                <w:kern w:val="2"/>
                <w:szCs w:val="22"/>
                <w:lang w:val="en-GB" w:eastAsia="x-none"/>
              </w:rPr>
            </w:pPr>
            <w:r w:rsidRPr="0032522D">
              <w:rPr>
                <w:rFonts w:ascii="Times" w:eastAsia="Batang" w:hAnsi="Times" w:cs="Times"/>
                <w:bCs/>
                <w:kern w:val="2"/>
                <w:szCs w:val="22"/>
                <w:lang w:val="en-GB" w:eastAsia="x-none"/>
              </w:rPr>
              <w:t>FFS: for both switched UL and dual UL cases or only for dual UL case</w:t>
            </w:r>
          </w:p>
          <w:p w14:paraId="08E07BCC" w14:textId="77777777" w:rsidR="0032522D" w:rsidRPr="0032522D" w:rsidRDefault="0032522D" w:rsidP="0032522D">
            <w:pPr>
              <w:widowControl w:val="0"/>
              <w:numPr>
                <w:ilvl w:val="2"/>
                <w:numId w:val="37"/>
              </w:numPr>
              <w:overflowPunct/>
              <w:autoSpaceDE/>
              <w:autoSpaceDN/>
              <w:adjustRightInd/>
              <w:spacing w:before="0" w:after="0"/>
              <w:jc w:val="left"/>
              <w:textAlignment w:val="auto"/>
              <w:rPr>
                <w:rFonts w:ascii="Times" w:eastAsia="Batang" w:hAnsi="Times" w:cs="Times"/>
                <w:bCs/>
                <w:kern w:val="2"/>
                <w:szCs w:val="22"/>
                <w:lang w:val="en-GB" w:eastAsia="x-none"/>
              </w:rPr>
            </w:pPr>
            <w:r w:rsidRPr="0032522D">
              <w:rPr>
                <w:rFonts w:ascii="Times" w:eastAsia="Batang" w:hAnsi="Times" w:cs="Times"/>
                <w:bCs/>
                <w:kern w:val="2"/>
                <w:szCs w:val="22"/>
                <w:lang w:val="en-GB" w:eastAsia="x-none"/>
              </w:rPr>
              <w:t xml:space="preserve">FFS: whether/how to reuse or extend existing capability/RRC </w:t>
            </w:r>
            <w:proofErr w:type="spellStart"/>
            <w:r w:rsidRPr="0032522D">
              <w:rPr>
                <w:rFonts w:ascii="Times" w:eastAsia="Batang" w:hAnsi="Times" w:cs="Times"/>
                <w:bCs/>
                <w:kern w:val="2"/>
                <w:szCs w:val="22"/>
                <w:lang w:val="en-GB" w:eastAsia="x-none"/>
              </w:rPr>
              <w:t>signaling</w:t>
            </w:r>
            <w:proofErr w:type="spellEnd"/>
          </w:p>
          <w:p w14:paraId="26FA08D1" w14:textId="77777777" w:rsidR="0032522D" w:rsidRPr="0032522D" w:rsidRDefault="0032522D" w:rsidP="0032522D">
            <w:pPr>
              <w:widowControl w:val="0"/>
              <w:numPr>
                <w:ilvl w:val="1"/>
                <w:numId w:val="36"/>
              </w:numPr>
              <w:overflowPunct/>
              <w:autoSpaceDE/>
              <w:autoSpaceDN/>
              <w:adjustRightInd/>
              <w:spacing w:before="0" w:after="0"/>
              <w:jc w:val="left"/>
              <w:textAlignment w:val="auto"/>
              <w:rPr>
                <w:rFonts w:ascii="Times" w:eastAsia="Batang" w:hAnsi="Times" w:cs="Times"/>
                <w:bCs/>
                <w:kern w:val="2"/>
                <w:szCs w:val="22"/>
                <w:lang w:val="en-GB" w:eastAsia="x-none"/>
              </w:rPr>
            </w:pPr>
            <w:r w:rsidRPr="0032522D">
              <w:rPr>
                <w:rFonts w:ascii="Times" w:eastAsia="Batang" w:hAnsi="Times" w:cs="Times"/>
                <w:bCs/>
                <w:kern w:val="2"/>
                <w:szCs w:val="22"/>
                <w:lang w:val="en-GB" w:eastAsia="x-none"/>
              </w:rPr>
              <w:t>Option 3: UE is allowed with more preparation procedure time (or interruption time) only for some specific switching cases/patterns</w:t>
            </w:r>
          </w:p>
          <w:p w14:paraId="61310D3F" w14:textId="77777777" w:rsidR="0032522D" w:rsidRPr="0032522D" w:rsidRDefault="0032522D" w:rsidP="0032522D">
            <w:pPr>
              <w:widowControl w:val="0"/>
              <w:numPr>
                <w:ilvl w:val="2"/>
                <w:numId w:val="37"/>
              </w:numPr>
              <w:overflowPunct/>
              <w:autoSpaceDE/>
              <w:autoSpaceDN/>
              <w:adjustRightInd/>
              <w:spacing w:before="0" w:after="0"/>
              <w:jc w:val="left"/>
              <w:textAlignment w:val="auto"/>
              <w:rPr>
                <w:rFonts w:ascii="Times" w:eastAsia="Batang" w:hAnsi="Times" w:cs="Times"/>
                <w:bCs/>
                <w:kern w:val="2"/>
                <w:szCs w:val="22"/>
                <w:lang w:val="en-GB" w:eastAsia="x-none"/>
              </w:rPr>
            </w:pPr>
            <w:r w:rsidRPr="0032522D">
              <w:rPr>
                <w:rFonts w:ascii="Times" w:eastAsia="Batang" w:hAnsi="Times" w:cs="Times"/>
                <w:bCs/>
                <w:kern w:val="2"/>
                <w:szCs w:val="22"/>
                <w:lang w:val="en-GB" w:eastAsia="x-none"/>
              </w:rPr>
              <w:t>FFS: specific switching cases/patterns where more preparation procedure time (or interruption time) is necessary, e.g., switching patterns not existed in Rel-17</w:t>
            </w:r>
          </w:p>
          <w:p w14:paraId="31D60321" w14:textId="77777777" w:rsidR="0032522D" w:rsidRPr="0032522D" w:rsidRDefault="0032522D" w:rsidP="0032522D">
            <w:pPr>
              <w:widowControl w:val="0"/>
              <w:numPr>
                <w:ilvl w:val="2"/>
                <w:numId w:val="37"/>
              </w:numPr>
              <w:overflowPunct/>
              <w:autoSpaceDE/>
              <w:autoSpaceDN/>
              <w:adjustRightInd/>
              <w:spacing w:before="0" w:after="0"/>
              <w:jc w:val="left"/>
              <w:textAlignment w:val="auto"/>
              <w:rPr>
                <w:rFonts w:ascii="Times" w:eastAsia="Batang" w:hAnsi="Times" w:cs="Times"/>
                <w:bCs/>
                <w:kern w:val="2"/>
                <w:szCs w:val="22"/>
                <w:lang w:val="en-GB" w:eastAsia="x-none"/>
              </w:rPr>
            </w:pPr>
            <w:r w:rsidRPr="0032522D">
              <w:rPr>
                <w:rFonts w:ascii="Times" w:eastAsia="Batang" w:hAnsi="Times" w:cs="Times"/>
                <w:bCs/>
                <w:kern w:val="2"/>
                <w:szCs w:val="22"/>
                <w:lang w:val="en-GB" w:eastAsia="x-none"/>
              </w:rPr>
              <w:t>FFS: how long preparation procedure time and/or interruption time is necessary, and whether RAN4 involvement is necessary</w:t>
            </w:r>
          </w:p>
          <w:p w14:paraId="7A42C946" w14:textId="77777777" w:rsidR="0032522D" w:rsidRPr="0032522D" w:rsidRDefault="0032522D" w:rsidP="0032522D">
            <w:pPr>
              <w:widowControl w:val="0"/>
              <w:numPr>
                <w:ilvl w:val="2"/>
                <w:numId w:val="37"/>
              </w:numPr>
              <w:overflowPunct/>
              <w:autoSpaceDE/>
              <w:autoSpaceDN/>
              <w:adjustRightInd/>
              <w:spacing w:before="0" w:after="0"/>
              <w:jc w:val="left"/>
              <w:textAlignment w:val="auto"/>
              <w:rPr>
                <w:rFonts w:ascii="Times" w:eastAsia="Batang" w:hAnsi="Times" w:cs="Times"/>
                <w:bCs/>
                <w:kern w:val="2"/>
                <w:szCs w:val="22"/>
                <w:lang w:val="en-GB" w:eastAsia="x-none"/>
              </w:rPr>
            </w:pPr>
            <w:r w:rsidRPr="0032522D">
              <w:rPr>
                <w:rFonts w:ascii="Times" w:eastAsia="Batang" w:hAnsi="Times" w:cs="Times"/>
                <w:bCs/>
                <w:kern w:val="2"/>
                <w:szCs w:val="22"/>
                <w:lang w:val="en-GB" w:eastAsia="x-none"/>
              </w:rPr>
              <w:t>FFS: whether/how to report/indicate the specific switching cases/patterns and/or value(s) of preparation procedure time (or interruption time)</w:t>
            </w:r>
          </w:p>
          <w:p w14:paraId="6F307CC9" w14:textId="77777777" w:rsidR="0032522D" w:rsidRPr="0032522D" w:rsidRDefault="0032522D" w:rsidP="0032522D">
            <w:pPr>
              <w:widowControl w:val="0"/>
              <w:numPr>
                <w:ilvl w:val="2"/>
                <w:numId w:val="37"/>
              </w:numPr>
              <w:overflowPunct/>
              <w:autoSpaceDE/>
              <w:autoSpaceDN/>
              <w:adjustRightInd/>
              <w:spacing w:before="0" w:after="0"/>
              <w:jc w:val="left"/>
              <w:textAlignment w:val="auto"/>
              <w:rPr>
                <w:rFonts w:ascii="Times" w:eastAsia="Batang" w:hAnsi="Times" w:cs="Times"/>
                <w:bCs/>
                <w:kern w:val="2"/>
                <w:szCs w:val="22"/>
                <w:lang w:val="en-GB" w:eastAsia="x-none"/>
              </w:rPr>
            </w:pPr>
            <w:r w:rsidRPr="0032522D">
              <w:rPr>
                <w:rFonts w:ascii="Times" w:eastAsia="Batang" w:hAnsi="Times" w:cs="Times"/>
                <w:bCs/>
                <w:kern w:val="2"/>
                <w:szCs w:val="22"/>
                <w:lang w:val="en-GB" w:eastAsia="x-none"/>
              </w:rPr>
              <w:t>FFS: what is the definition of preparation procedure time or interruption time, including whether interruption happens during the preparation procedure time and whether it includes switching period</w:t>
            </w:r>
          </w:p>
          <w:p w14:paraId="32301CB0" w14:textId="77777777" w:rsidR="0032522D" w:rsidRPr="0032522D" w:rsidRDefault="0032522D" w:rsidP="0032522D">
            <w:pPr>
              <w:widowControl w:val="0"/>
              <w:numPr>
                <w:ilvl w:val="2"/>
                <w:numId w:val="37"/>
              </w:numPr>
              <w:overflowPunct/>
              <w:autoSpaceDE/>
              <w:autoSpaceDN/>
              <w:adjustRightInd/>
              <w:spacing w:before="0" w:after="0"/>
              <w:jc w:val="left"/>
              <w:textAlignment w:val="auto"/>
              <w:rPr>
                <w:rFonts w:ascii="Times" w:eastAsia="Batang" w:hAnsi="Times" w:cs="Times"/>
                <w:bCs/>
                <w:kern w:val="2"/>
                <w:szCs w:val="22"/>
                <w:lang w:val="en-GB" w:eastAsia="x-none"/>
              </w:rPr>
            </w:pPr>
            <w:r w:rsidRPr="0032522D">
              <w:rPr>
                <w:rFonts w:ascii="Times" w:eastAsia="Batang" w:hAnsi="Times" w:cs="Times"/>
                <w:bCs/>
                <w:kern w:val="2"/>
                <w:szCs w:val="22"/>
                <w:lang w:val="en-GB" w:eastAsia="x-none"/>
              </w:rPr>
              <w:t xml:space="preserve">FFS: whether/how long minimum interval between two succeeding UL </w:t>
            </w:r>
            <w:proofErr w:type="spellStart"/>
            <w:r w:rsidRPr="0032522D">
              <w:rPr>
                <w:rFonts w:ascii="Times" w:eastAsia="Batang" w:hAnsi="Times" w:cs="Times"/>
                <w:bCs/>
                <w:kern w:val="2"/>
                <w:szCs w:val="22"/>
                <w:lang w:val="en-GB" w:eastAsia="x-none"/>
              </w:rPr>
              <w:t>Tx</w:t>
            </w:r>
            <w:proofErr w:type="spellEnd"/>
            <w:r w:rsidRPr="0032522D">
              <w:rPr>
                <w:rFonts w:ascii="Times" w:eastAsia="Batang" w:hAnsi="Times" w:cs="Times"/>
                <w:bCs/>
                <w:kern w:val="2"/>
                <w:szCs w:val="22"/>
                <w:lang w:val="en-GB" w:eastAsia="x-none"/>
              </w:rPr>
              <w:t xml:space="preserve"> switching is necessary</w:t>
            </w:r>
          </w:p>
          <w:p w14:paraId="7AC9548A" w14:textId="77777777" w:rsidR="0032522D" w:rsidRPr="0032522D" w:rsidRDefault="0032522D" w:rsidP="0032522D">
            <w:pPr>
              <w:widowControl w:val="0"/>
              <w:numPr>
                <w:ilvl w:val="1"/>
                <w:numId w:val="36"/>
              </w:numPr>
              <w:overflowPunct/>
              <w:autoSpaceDE/>
              <w:autoSpaceDN/>
              <w:adjustRightInd/>
              <w:spacing w:before="0" w:after="0"/>
              <w:jc w:val="left"/>
              <w:textAlignment w:val="auto"/>
              <w:rPr>
                <w:rFonts w:ascii="Times" w:eastAsia="Batang" w:hAnsi="Times" w:cs="Times"/>
                <w:bCs/>
                <w:kern w:val="2"/>
                <w:szCs w:val="22"/>
                <w:lang w:val="en-GB" w:eastAsia="x-none"/>
              </w:rPr>
            </w:pPr>
            <w:r w:rsidRPr="0032522D">
              <w:rPr>
                <w:rFonts w:ascii="Times" w:eastAsia="Batang" w:hAnsi="Times" w:cs="Times"/>
                <w:bCs/>
                <w:kern w:val="2"/>
                <w:szCs w:val="22"/>
                <w:lang w:val="en-GB" w:eastAsia="x-none"/>
              </w:rPr>
              <w:t xml:space="preserve">Option 4: UE is allowed to support only some of band pairs for </w:t>
            </w:r>
            <w:proofErr w:type="spellStart"/>
            <w:r w:rsidRPr="0032522D">
              <w:rPr>
                <w:rFonts w:ascii="Times" w:eastAsia="Batang" w:hAnsi="Times" w:cs="Times"/>
                <w:bCs/>
                <w:kern w:val="2"/>
                <w:szCs w:val="22"/>
                <w:lang w:val="en-GB" w:eastAsia="x-none"/>
              </w:rPr>
              <w:t>tx</w:t>
            </w:r>
            <w:proofErr w:type="spellEnd"/>
            <w:r w:rsidRPr="0032522D">
              <w:rPr>
                <w:rFonts w:ascii="Times" w:eastAsia="Batang" w:hAnsi="Times" w:cs="Times"/>
                <w:bCs/>
                <w:kern w:val="2"/>
                <w:szCs w:val="22"/>
                <w:lang w:val="en-GB" w:eastAsia="x-none"/>
              </w:rPr>
              <w:t xml:space="preserve"> switching</w:t>
            </w:r>
          </w:p>
          <w:p w14:paraId="18BD32B6" w14:textId="77777777" w:rsidR="0032522D" w:rsidRPr="0032522D" w:rsidRDefault="0032522D" w:rsidP="0032522D">
            <w:pPr>
              <w:widowControl w:val="0"/>
              <w:numPr>
                <w:ilvl w:val="2"/>
                <w:numId w:val="37"/>
              </w:numPr>
              <w:overflowPunct/>
              <w:autoSpaceDE/>
              <w:autoSpaceDN/>
              <w:adjustRightInd/>
              <w:spacing w:before="0" w:after="0"/>
              <w:jc w:val="left"/>
              <w:textAlignment w:val="auto"/>
              <w:rPr>
                <w:rFonts w:ascii="Times" w:eastAsia="Batang" w:hAnsi="Times" w:cs="Times"/>
                <w:bCs/>
                <w:kern w:val="2"/>
                <w:szCs w:val="22"/>
                <w:lang w:val="en-GB" w:eastAsia="x-none"/>
              </w:rPr>
            </w:pPr>
            <w:r w:rsidRPr="0032522D">
              <w:rPr>
                <w:rFonts w:ascii="Times" w:eastAsia="Batang" w:hAnsi="Times" w:cs="Times"/>
                <w:bCs/>
                <w:kern w:val="2"/>
                <w:szCs w:val="22"/>
                <w:lang w:val="en-GB" w:eastAsia="x-none"/>
              </w:rPr>
              <w:t>FFS: at least one band pair should be supported as in Rel-17</w:t>
            </w:r>
          </w:p>
          <w:p w14:paraId="2D4F3E45" w14:textId="77777777" w:rsidR="0032522D" w:rsidRPr="0032522D" w:rsidRDefault="0032522D" w:rsidP="0032522D">
            <w:pPr>
              <w:widowControl w:val="0"/>
              <w:numPr>
                <w:ilvl w:val="2"/>
                <w:numId w:val="37"/>
              </w:numPr>
              <w:overflowPunct/>
              <w:autoSpaceDE/>
              <w:autoSpaceDN/>
              <w:adjustRightInd/>
              <w:spacing w:before="0" w:after="0"/>
              <w:jc w:val="left"/>
              <w:textAlignment w:val="auto"/>
              <w:rPr>
                <w:rFonts w:ascii="Times" w:eastAsia="Batang" w:hAnsi="Times" w:cs="Times"/>
                <w:bCs/>
                <w:kern w:val="2"/>
                <w:szCs w:val="22"/>
                <w:lang w:val="en-GB" w:eastAsia="x-none"/>
              </w:rPr>
            </w:pPr>
            <w:r w:rsidRPr="0032522D">
              <w:rPr>
                <w:rFonts w:ascii="Times" w:eastAsia="Batang" w:hAnsi="Times" w:cs="Times"/>
                <w:bCs/>
                <w:kern w:val="2"/>
                <w:szCs w:val="22"/>
                <w:lang w:val="en-GB" w:eastAsia="x-none"/>
              </w:rPr>
              <w:t>FFS: for both 3 and 4 bands cases or only for 4 bands case</w:t>
            </w:r>
          </w:p>
          <w:p w14:paraId="5414A1DA" w14:textId="77777777" w:rsidR="0032522D" w:rsidRPr="0032522D" w:rsidRDefault="0032522D" w:rsidP="0032522D">
            <w:pPr>
              <w:widowControl w:val="0"/>
              <w:numPr>
                <w:ilvl w:val="2"/>
                <w:numId w:val="37"/>
              </w:numPr>
              <w:overflowPunct/>
              <w:autoSpaceDE/>
              <w:autoSpaceDN/>
              <w:adjustRightInd/>
              <w:spacing w:before="0" w:after="0"/>
              <w:jc w:val="left"/>
              <w:textAlignment w:val="auto"/>
              <w:rPr>
                <w:rFonts w:ascii="Times" w:eastAsia="Batang" w:hAnsi="Times" w:cs="Times"/>
                <w:bCs/>
                <w:kern w:val="2"/>
                <w:szCs w:val="22"/>
                <w:lang w:val="en-GB" w:eastAsia="x-none"/>
              </w:rPr>
            </w:pPr>
            <w:r w:rsidRPr="0032522D">
              <w:rPr>
                <w:rFonts w:ascii="Times" w:eastAsia="Batang" w:hAnsi="Times" w:cs="Times"/>
                <w:bCs/>
                <w:kern w:val="2"/>
                <w:szCs w:val="22"/>
                <w:lang w:val="en-GB" w:eastAsia="x-none"/>
              </w:rPr>
              <w:t xml:space="preserve">FFS: for switched UL and/or dual UL </w:t>
            </w:r>
          </w:p>
          <w:p w14:paraId="3691F84B" w14:textId="77777777" w:rsidR="0032522D" w:rsidRPr="0032522D" w:rsidRDefault="0032522D" w:rsidP="0032522D">
            <w:pPr>
              <w:widowControl w:val="0"/>
              <w:numPr>
                <w:ilvl w:val="2"/>
                <w:numId w:val="37"/>
              </w:numPr>
              <w:overflowPunct/>
              <w:autoSpaceDE/>
              <w:autoSpaceDN/>
              <w:adjustRightInd/>
              <w:spacing w:before="0" w:after="0"/>
              <w:jc w:val="left"/>
              <w:textAlignment w:val="auto"/>
              <w:rPr>
                <w:rFonts w:ascii="Times" w:eastAsia="Batang" w:hAnsi="Times" w:cs="Times"/>
                <w:bCs/>
                <w:kern w:val="2"/>
                <w:sz w:val="20"/>
                <w:lang w:val="en-GB" w:eastAsia="x-none"/>
              </w:rPr>
            </w:pPr>
            <w:r w:rsidRPr="0032522D">
              <w:rPr>
                <w:rFonts w:ascii="Times" w:eastAsia="Batang" w:hAnsi="Times" w:cs="Times"/>
                <w:bCs/>
                <w:kern w:val="2"/>
                <w:szCs w:val="22"/>
                <w:lang w:val="en-GB" w:eastAsia="x-none"/>
              </w:rPr>
              <w:t>FFS: potential capability/RRC signalling</w:t>
            </w:r>
          </w:p>
        </w:tc>
      </w:tr>
    </w:tbl>
    <w:p w14:paraId="6548936A" w14:textId="2B082110" w:rsidR="0032522D" w:rsidRPr="0032522D" w:rsidRDefault="0032522D" w:rsidP="0032522D">
      <w:pPr>
        <w:overflowPunct/>
        <w:autoSpaceDE/>
        <w:autoSpaceDN/>
        <w:adjustRightInd/>
        <w:spacing w:beforeLines="50" w:before="120" w:after="120"/>
        <w:textAlignment w:val="auto"/>
        <w:rPr>
          <w:szCs w:val="22"/>
        </w:rPr>
      </w:pPr>
      <w:r w:rsidRPr="0032522D">
        <w:rPr>
          <w:szCs w:val="22"/>
        </w:rPr>
        <w:lastRenderedPageBreak/>
        <w:t>Based on the above agreements, significant gains are observed by companies and the remaining issue is mainly UE memory size. To be specific, whether or how to manage a modest size of UE memory is the main remaining issue, to address which 4 potential options are listed in the RAN1 working assumption above for down-selection. The motivations for those options are summar</w:t>
      </w:r>
      <w:r>
        <w:rPr>
          <w:szCs w:val="22"/>
        </w:rPr>
        <w:t>ized below,</w:t>
      </w:r>
    </w:p>
    <w:p w14:paraId="2C4C3914" w14:textId="77777777" w:rsidR="0032522D" w:rsidRPr="0032522D" w:rsidRDefault="0032522D" w:rsidP="0032522D">
      <w:pPr>
        <w:numPr>
          <w:ilvl w:val="0"/>
          <w:numId w:val="38"/>
        </w:numPr>
        <w:overflowPunct/>
        <w:autoSpaceDE/>
        <w:autoSpaceDN/>
        <w:adjustRightInd/>
        <w:spacing w:beforeLines="50" w:before="120" w:after="120"/>
        <w:jc w:val="left"/>
        <w:textAlignment w:val="auto"/>
        <w:rPr>
          <w:szCs w:val="22"/>
        </w:rPr>
      </w:pPr>
      <w:r w:rsidRPr="0032522D">
        <w:rPr>
          <w:szCs w:val="22"/>
        </w:rPr>
        <w:t xml:space="preserve">RAN4 has confirmed that no UE complexity issue is identified except that the UE memory sharing can be up to RAN1 discussion. </w:t>
      </w:r>
    </w:p>
    <w:p w14:paraId="03367981" w14:textId="77777777" w:rsidR="0032522D" w:rsidRPr="0032522D" w:rsidRDefault="0032522D" w:rsidP="0032522D">
      <w:pPr>
        <w:numPr>
          <w:ilvl w:val="0"/>
          <w:numId w:val="38"/>
        </w:numPr>
        <w:overflowPunct/>
        <w:autoSpaceDE/>
        <w:autoSpaceDN/>
        <w:adjustRightInd/>
        <w:spacing w:beforeLines="50" w:before="120" w:after="120"/>
        <w:jc w:val="left"/>
        <w:textAlignment w:val="auto"/>
        <w:rPr>
          <w:szCs w:val="22"/>
        </w:rPr>
      </w:pPr>
      <w:r w:rsidRPr="0032522D">
        <w:rPr>
          <w:szCs w:val="22"/>
        </w:rPr>
        <w:t xml:space="preserve">Majority of companies believe that the size of UE memory is increased as the number of configured bands increases, while one company feels that it is increased as the number of band pairs increases. The former motivates solution Option 3, i.e. the UE memory sharing mentioned in RAN4 LS, while the latter motivates solution Option 4. In both solutions, UL-CA Option 2 requires more UE complexity than UL-CA Option 1 by special handling of UE memory or precluding more band pairs from UL </w:t>
      </w:r>
      <w:proofErr w:type="spellStart"/>
      <w:r w:rsidRPr="0032522D">
        <w:rPr>
          <w:szCs w:val="22"/>
        </w:rPr>
        <w:t>Tx</w:t>
      </w:r>
      <w:proofErr w:type="spellEnd"/>
      <w:r w:rsidRPr="0032522D">
        <w:rPr>
          <w:szCs w:val="22"/>
        </w:rPr>
        <w:t xml:space="preserve"> switching. </w:t>
      </w:r>
    </w:p>
    <w:p w14:paraId="5BDFF70B" w14:textId="77777777" w:rsidR="0032522D" w:rsidRPr="0032522D" w:rsidRDefault="0032522D" w:rsidP="0032522D">
      <w:pPr>
        <w:numPr>
          <w:ilvl w:val="0"/>
          <w:numId w:val="38"/>
        </w:numPr>
        <w:overflowPunct/>
        <w:autoSpaceDE/>
        <w:autoSpaceDN/>
        <w:adjustRightInd/>
        <w:spacing w:beforeLines="50" w:before="120" w:after="120"/>
        <w:jc w:val="left"/>
        <w:textAlignment w:val="auto"/>
        <w:rPr>
          <w:szCs w:val="22"/>
        </w:rPr>
      </w:pPr>
      <w:r w:rsidRPr="0032522D">
        <w:rPr>
          <w:szCs w:val="22"/>
        </w:rPr>
        <w:t>All companies believe that UL-CA Option 2 is of much more UE complexity than UL-CA Option 1 because many concurrent UL transmission cases are supported in UL-CA Option 2 and complicates the UE memory management very much. It mainly motivates solution Option 1, which is dedicated to UL-CA Option 2 only.</w:t>
      </w:r>
    </w:p>
    <w:p w14:paraId="3A154F25" w14:textId="77777777" w:rsidR="0032522D" w:rsidRPr="0032522D" w:rsidRDefault="0032522D" w:rsidP="0032522D">
      <w:pPr>
        <w:numPr>
          <w:ilvl w:val="0"/>
          <w:numId w:val="38"/>
        </w:numPr>
        <w:overflowPunct/>
        <w:autoSpaceDE/>
        <w:autoSpaceDN/>
        <w:adjustRightInd/>
        <w:spacing w:beforeLines="50" w:before="120" w:after="120"/>
        <w:jc w:val="left"/>
        <w:textAlignment w:val="auto"/>
        <w:rPr>
          <w:szCs w:val="22"/>
        </w:rPr>
      </w:pPr>
      <w:r w:rsidRPr="0032522D">
        <w:rPr>
          <w:szCs w:val="22"/>
        </w:rPr>
        <w:t xml:space="preserve">Some companies believe the more bands are supported with 2-port UL-MIMO, the larger UE memory size is needed. It motivates solution Option 2, which is generic to both UL-CA Option 1 and UL-CA Option2. </w:t>
      </w:r>
      <w:r w:rsidRPr="0032522D">
        <w:rPr>
          <w:rFonts w:hint="eastAsia"/>
          <w:szCs w:val="22"/>
        </w:rPr>
        <w:t>However</w:t>
      </w:r>
      <w:r w:rsidRPr="0032522D">
        <w:rPr>
          <w:szCs w:val="22"/>
        </w:rPr>
        <w:t>, it has been supported by the existing UE capability reporting, i.e. which band in any band combination can support 2-port UL-MIMO has been supported in current specification.</w:t>
      </w:r>
    </w:p>
    <w:p w14:paraId="5E8A095E" w14:textId="204CFFFF" w:rsidR="0032522D" w:rsidRPr="0032522D" w:rsidRDefault="0032522D" w:rsidP="0032522D">
      <w:pPr>
        <w:overflowPunct/>
        <w:autoSpaceDE/>
        <w:autoSpaceDN/>
        <w:adjustRightInd/>
        <w:spacing w:beforeLines="50" w:before="120" w:after="120"/>
        <w:textAlignment w:val="auto"/>
        <w:rPr>
          <w:szCs w:val="22"/>
          <w:lang w:val="en-GB"/>
        </w:rPr>
      </w:pPr>
      <w:r w:rsidRPr="0032522D">
        <w:rPr>
          <w:szCs w:val="22"/>
          <w:lang w:val="en-GB"/>
        </w:rPr>
        <w:t xml:space="preserve">As in the summary for UE memory, UL-CA Option 2 has much more complexity than UL-CA Option 1 which results in more specification impacts and more complicated handling of UE memory size for support of UL-CA Option 2. On the contrary, UL-CA Option 1 has very small specification impact by reusing existing Rel-16/17 mechanism and very simple handling of UE memory size which can be simply handled by the existing </w:t>
      </w:r>
      <w:r w:rsidRPr="0032522D">
        <w:rPr>
          <w:szCs w:val="22"/>
          <w:lang w:val="en-GB"/>
        </w:rPr>
        <w:lastRenderedPageBreak/>
        <w:t xml:space="preserve">UE capability reporting. For example, if a UE has no sufficient UE memory size to support 4-band UL </w:t>
      </w:r>
      <w:proofErr w:type="spellStart"/>
      <w:r w:rsidRPr="0032522D">
        <w:rPr>
          <w:szCs w:val="22"/>
          <w:lang w:val="en-GB"/>
        </w:rPr>
        <w:t>Tx</w:t>
      </w:r>
      <w:proofErr w:type="spellEnd"/>
      <w:r w:rsidRPr="0032522D">
        <w:rPr>
          <w:szCs w:val="22"/>
          <w:lang w:val="en-GB"/>
        </w:rPr>
        <w:t xml:space="preserve"> switching, it can only report proper number of bands and proper number of ports on each band that could match with its UE memory size.</w:t>
      </w:r>
    </w:p>
    <w:p w14:paraId="70964D90" w14:textId="5BD4513F" w:rsidR="0032522D" w:rsidRPr="0032522D" w:rsidRDefault="0032522D" w:rsidP="0032522D">
      <w:pPr>
        <w:pStyle w:val="Agreement"/>
      </w:pPr>
      <w:r w:rsidRPr="0032522D">
        <w:t xml:space="preserve">Observation </w:t>
      </w:r>
      <w:r>
        <w:t>1</w:t>
      </w:r>
      <w:r w:rsidRPr="0032522D">
        <w:t xml:space="preserve">: Option 1 </w:t>
      </w:r>
      <w:r w:rsidR="005D7E29">
        <w:t xml:space="preserve">and SUL </w:t>
      </w:r>
      <w:r w:rsidRPr="0032522D">
        <w:t xml:space="preserve">has very small </w:t>
      </w:r>
      <w:r w:rsidR="005D7E29">
        <w:t xml:space="preserve">RAN1 </w:t>
      </w:r>
      <w:r w:rsidRPr="0032522D">
        <w:t>specification impact by reusing existing Rel-16/17 mechanism and very simple handling of UE memory size which can be simply handled by the existing UE capability reporting.</w:t>
      </w:r>
    </w:p>
    <w:p w14:paraId="512A752A" w14:textId="1F4C7566" w:rsidR="0032522D" w:rsidRDefault="0032522D" w:rsidP="0032522D">
      <w:pPr>
        <w:pStyle w:val="Agreement"/>
      </w:pPr>
      <w:r w:rsidRPr="0032522D">
        <w:t xml:space="preserve">Observation </w:t>
      </w:r>
      <w:r>
        <w:t>2</w:t>
      </w:r>
      <w:r w:rsidRPr="0032522D">
        <w:t xml:space="preserve">: Compared to </w:t>
      </w:r>
      <w:r w:rsidR="005D7E29">
        <w:t>o</w:t>
      </w:r>
      <w:r w:rsidRPr="0032522D">
        <w:t xml:space="preserve">ption 1 (i.e. switched UL), </w:t>
      </w:r>
      <w:r w:rsidR="005D7E29">
        <w:t>o</w:t>
      </w:r>
      <w:r w:rsidRPr="0032522D">
        <w:t>ption 2 requires more specification impacts and more complicate</w:t>
      </w:r>
      <w:r w:rsidR="00095D2A">
        <w:t>d</w:t>
      </w:r>
      <w:r w:rsidRPr="0032522D">
        <w:t xml:space="preserve"> handling of UE memory size.</w:t>
      </w:r>
    </w:p>
    <w:p w14:paraId="78F1516E" w14:textId="534086D2" w:rsidR="006F581F" w:rsidRDefault="006F581F" w:rsidP="006F581F">
      <w:pPr>
        <w:pStyle w:val="Agreement"/>
      </w:pPr>
      <w:r>
        <w:t>Observation 3: For the UE complexity reduction, the RAN1 candidate solutions may introduce new UE capability reporting for option</w:t>
      </w:r>
      <w:r w:rsidR="00095D2A">
        <w:t xml:space="preserve"> </w:t>
      </w:r>
      <w:r>
        <w:t xml:space="preserve">2 </w:t>
      </w:r>
      <w:r w:rsidRPr="006F581F">
        <w:t>specifically</w:t>
      </w:r>
      <w:r>
        <w:t>.</w:t>
      </w:r>
    </w:p>
    <w:p w14:paraId="05D486F0" w14:textId="454967E0" w:rsidR="0032522D" w:rsidRDefault="0032522D" w:rsidP="0032522D">
      <w:pPr>
        <w:rPr>
          <w:lang w:val="en-GB" w:eastAsia="en-GB"/>
        </w:rPr>
      </w:pPr>
      <w:r>
        <w:rPr>
          <w:lang w:val="en-GB" w:eastAsia="en-GB"/>
        </w:rPr>
        <w:t>Based on above analyse, we observe the switching mechanism is quite clear for UL-CA option1 and SU</w:t>
      </w:r>
      <w:r>
        <w:rPr>
          <w:rFonts w:hint="eastAsia"/>
          <w:lang w:val="en-GB"/>
        </w:rPr>
        <w:t>L</w:t>
      </w:r>
      <w:r>
        <w:rPr>
          <w:lang w:val="en-GB"/>
        </w:rPr>
        <w:t xml:space="preserve">, while there are still many FFS for UL-CA option2, thus </w:t>
      </w:r>
      <w:r>
        <w:rPr>
          <w:lang w:val="en-GB" w:eastAsia="en-GB"/>
        </w:rPr>
        <w:t>it is pre-mature to discuss the RAN2 signalling design for UL-CA option2. In this case, we would like to focus on UL-CA option1 and SUL in this meeting, meanwhile wait for more input from RAN1/RAN4 on UL-CA option2.</w:t>
      </w:r>
    </w:p>
    <w:p w14:paraId="2C22C92E" w14:textId="4890C879" w:rsidR="0032522D" w:rsidRPr="0032522D" w:rsidRDefault="0032522D" w:rsidP="0032522D">
      <w:pPr>
        <w:pStyle w:val="Agreement"/>
      </w:pPr>
      <w:r>
        <w:t xml:space="preserve">Proposal 1: RAN2 to </w:t>
      </w:r>
      <w:r w:rsidR="009F01DF">
        <w:t>start work</w:t>
      </w:r>
      <w:r w:rsidR="00095D2A">
        <w:t>ing</w:t>
      </w:r>
      <w:r>
        <w:t xml:space="preserve"> on the signalling design for option 1 and SUL in this meeting, meanwhile wait for more inputs from RAN1/RAN4 on option 2.</w:t>
      </w:r>
    </w:p>
    <w:p w14:paraId="23DDF229" w14:textId="004815B3" w:rsidR="00275649" w:rsidRDefault="00275649" w:rsidP="00275649">
      <w:pPr>
        <w:pStyle w:val="af"/>
      </w:pPr>
      <w:r>
        <w:t>2.</w:t>
      </w:r>
      <w:r w:rsidR="005D7E29">
        <w:t>2</w:t>
      </w:r>
      <w:r>
        <w:t xml:space="preserve"> </w:t>
      </w:r>
      <w:r w:rsidR="009F01DF">
        <w:t>RAN2 signalling for b</w:t>
      </w:r>
      <w:r>
        <w:t>asic switching mechanism</w:t>
      </w:r>
      <w:r w:rsidR="00661093">
        <w:t xml:space="preserve"> in option 1 and SUL</w:t>
      </w:r>
    </w:p>
    <w:p w14:paraId="0DB3D444" w14:textId="17D946BB" w:rsidR="00275649" w:rsidRDefault="00661093" w:rsidP="009426F7">
      <w:pPr>
        <w:rPr>
          <w:lang w:val="en-GB" w:eastAsia="ja-JP"/>
        </w:rPr>
      </w:pPr>
      <w:r>
        <w:rPr>
          <w:lang w:val="en-GB" w:eastAsia="ja-JP"/>
        </w:rPr>
        <w:t>I</w:t>
      </w:r>
      <w:r w:rsidR="009E2561">
        <w:rPr>
          <w:lang w:val="en-GB" w:eastAsia="ja-JP"/>
        </w:rPr>
        <w:t>n Aug RAN1 meeting</w:t>
      </w:r>
      <w:r>
        <w:rPr>
          <w:lang w:val="en-GB" w:eastAsia="ja-JP"/>
        </w:rPr>
        <w:t>,</w:t>
      </w:r>
      <w:r w:rsidR="009E2561">
        <w:rPr>
          <w:lang w:val="en-GB" w:eastAsia="ja-JP"/>
        </w:rPr>
        <w:t xml:space="preserve"> </w:t>
      </w:r>
      <w:r>
        <w:rPr>
          <w:lang w:val="en-GB" w:eastAsia="ja-JP"/>
        </w:rPr>
        <w:t>t</w:t>
      </w:r>
      <w:r w:rsidR="00752681">
        <w:rPr>
          <w:lang w:val="en-GB" w:eastAsia="ja-JP"/>
        </w:rPr>
        <w:t xml:space="preserve">he </w:t>
      </w:r>
      <w:r w:rsidR="009E2561">
        <w:rPr>
          <w:lang w:val="en-GB" w:eastAsia="ja-JP"/>
        </w:rPr>
        <w:t xml:space="preserve">dynamic </w:t>
      </w:r>
      <w:proofErr w:type="spellStart"/>
      <w:proofErr w:type="gramStart"/>
      <w:r w:rsidR="009E2561">
        <w:rPr>
          <w:lang w:val="en-GB" w:eastAsia="ja-JP"/>
        </w:rPr>
        <w:t>Tx</w:t>
      </w:r>
      <w:proofErr w:type="spellEnd"/>
      <w:proofErr w:type="gramEnd"/>
      <w:r w:rsidR="009E2561">
        <w:rPr>
          <w:lang w:val="en-GB" w:eastAsia="ja-JP"/>
        </w:rPr>
        <w:t xml:space="preserve"> carrier switching across all the supported switching cases was taken as </w:t>
      </w:r>
      <w:r>
        <w:rPr>
          <w:lang w:val="en-GB" w:eastAsia="ja-JP"/>
        </w:rPr>
        <w:t>WA</w:t>
      </w:r>
      <w:r w:rsidR="009E2561">
        <w:rPr>
          <w:lang w:val="en-GB" w:eastAsia="ja-JP"/>
        </w:rPr>
        <w:t xml:space="preserve">. </w:t>
      </w:r>
      <w:r w:rsidR="00B834C9">
        <w:rPr>
          <w:lang w:val="en-GB" w:eastAsia="ja-JP"/>
        </w:rPr>
        <w:t xml:space="preserve">This means the same logic of Rel-16/17 UL </w:t>
      </w:r>
      <w:proofErr w:type="spellStart"/>
      <w:r w:rsidR="00B834C9">
        <w:rPr>
          <w:lang w:val="en-GB" w:eastAsia="ja-JP"/>
        </w:rPr>
        <w:t>Tx</w:t>
      </w:r>
      <w:proofErr w:type="spellEnd"/>
      <w:r w:rsidR="00B834C9">
        <w:rPr>
          <w:lang w:val="en-GB" w:eastAsia="ja-JP"/>
        </w:rPr>
        <w:t xml:space="preserve"> switching is adopted, i.e. network configures UL carriers, and the UE can determine whether </w:t>
      </w:r>
      <w:proofErr w:type="spellStart"/>
      <w:r w:rsidR="00B834C9">
        <w:rPr>
          <w:lang w:val="en-GB" w:eastAsia="ja-JP"/>
        </w:rPr>
        <w:t>Tx</w:t>
      </w:r>
      <w:proofErr w:type="spellEnd"/>
      <w:r w:rsidR="00B834C9">
        <w:rPr>
          <w:lang w:val="en-GB" w:eastAsia="ja-JP"/>
        </w:rPr>
        <w:t xml:space="preserve"> switching is required based on the UL scheduling. </w:t>
      </w:r>
    </w:p>
    <w:tbl>
      <w:tblPr>
        <w:tblStyle w:val="af2"/>
        <w:tblW w:w="0" w:type="auto"/>
        <w:tblLook w:val="04A0" w:firstRow="1" w:lastRow="0" w:firstColumn="1" w:lastColumn="0" w:noHBand="0" w:noVBand="1"/>
      </w:tblPr>
      <w:tblGrid>
        <w:gridCol w:w="9628"/>
      </w:tblGrid>
      <w:tr w:rsidR="00275649" w14:paraId="5E03CD54" w14:textId="77777777" w:rsidTr="00275649">
        <w:tc>
          <w:tcPr>
            <w:tcW w:w="9628" w:type="dxa"/>
          </w:tcPr>
          <w:p w14:paraId="56787341" w14:textId="77777777" w:rsidR="00275649" w:rsidRPr="00275649" w:rsidRDefault="00275649" w:rsidP="00275649">
            <w:pPr>
              <w:numPr>
                <w:ilvl w:val="0"/>
                <w:numId w:val="36"/>
              </w:numPr>
              <w:overflowPunct/>
              <w:autoSpaceDE/>
              <w:autoSpaceDN/>
              <w:adjustRightInd/>
              <w:spacing w:before="0" w:after="0"/>
              <w:ind w:left="720" w:hanging="360"/>
              <w:jc w:val="left"/>
              <w:textAlignment w:val="auto"/>
              <w:rPr>
                <w:rFonts w:eastAsia="MS Mincho"/>
                <w:kern w:val="2"/>
                <w:sz w:val="20"/>
                <w:lang w:eastAsia="x-none"/>
              </w:rPr>
            </w:pPr>
            <w:r w:rsidRPr="00275649">
              <w:rPr>
                <w:rFonts w:eastAsia="MS Mincho"/>
                <w:kern w:val="2"/>
                <w:sz w:val="20"/>
                <w:lang w:eastAsia="ja-JP"/>
              </w:rPr>
              <w:t xml:space="preserve">If Rel-18 UL </w:t>
            </w:r>
            <w:proofErr w:type="spellStart"/>
            <w:r w:rsidRPr="00275649">
              <w:rPr>
                <w:rFonts w:eastAsia="MS Mincho"/>
                <w:kern w:val="2"/>
                <w:sz w:val="20"/>
                <w:lang w:eastAsia="ja-JP"/>
              </w:rPr>
              <w:t>Tx</w:t>
            </w:r>
            <w:proofErr w:type="spellEnd"/>
            <w:r w:rsidRPr="00275649">
              <w:rPr>
                <w:rFonts w:eastAsia="MS Mincho"/>
                <w:kern w:val="2"/>
                <w:sz w:val="20"/>
                <w:lang w:eastAsia="ja-JP"/>
              </w:rPr>
              <w:t xml:space="preserve"> switching is supported, following switching mechanism is considered as baseline for the Rel-18 UL </w:t>
            </w:r>
            <w:proofErr w:type="spellStart"/>
            <w:r w:rsidRPr="00275649">
              <w:rPr>
                <w:rFonts w:eastAsia="MS Mincho"/>
                <w:kern w:val="2"/>
                <w:sz w:val="20"/>
                <w:lang w:eastAsia="ja-JP"/>
              </w:rPr>
              <w:t>Tx</w:t>
            </w:r>
            <w:proofErr w:type="spellEnd"/>
            <w:r w:rsidRPr="00275649">
              <w:rPr>
                <w:rFonts w:eastAsia="MS Mincho"/>
                <w:kern w:val="2"/>
                <w:sz w:val="20"/>
                <w:lang w:eastAsia="ja-JP"/>
              </w:rPr>
              <w:t xml:space="preserve"> switching across 3 or 4 bands</w:t>
            </w:r>
          </w:p>
          <w:p w14:paraId="618FA041" w14:textId="63FB7C1E" w:rsidR="00275649" w:rsidRPr="00275649" w:rsidRDefault="00275649" w:rsidP="009426F7">
            <w:pPr>
              <w:numPr>
                <w:ilvl w:val="1"/>
                <w:numId w:val="36"/>
              </w:numPr>
              <w:overflowPunct/>
              <w:autoSpaceDE/>
              <w:autoSpaceDN/>
              <w:adjustRightInd/>
              <w:spacing w:before="0" w:after="0"/>
              <w:jc w:val="left"/>
              <w:textAlignment w:val="auto"/>
              <w:rPr>
                <w:rFonts w:eastAsia="MS Mincho"/>
                <w:kern w:val="2"/>
                <w:sz w:val="20"/>
                <w:lang w:eastAsia="ja-JP"/>
              </w:rPr>
            </w:pPr>
            <w:r w:rsidRPr="00275649">
              <w:rPr>
                <w:rFonts w:eastAsia="Times New Roman"/>
                <w:bCs/>
                <w:kern w:val="2"/>
                <w:sz w:val="20"/>
                <w:lang w:eastAsia="ja-JP"/>
              </w:rPr>
              <w:t xml:space="preserve">Alt.1: Dynamic </w:t>
            </w:r>
            <w:proofErr w:type="spellStart"/>
            <w:r w:rsidRPr="00275649">
              <w:rPr>
                <w:rFonts w:eastAsia="Times New Roman"/>
                <w:bCs/>
                <w:kern w:val="2"/>
                <w:sz w:val="20"/>
                <w:lang w:eastAsia="ja-JP"/>
              </w:rPr>
              <w:t>Tx</w:t>
            </w:r>
            <w:proofErr w:type="spellEnd"/>
            <w:r w:rsidRPr="00275649">
              <w:rPr>
                <w:rFonts w:eastAsia="Times New Roman"/>
                <w:bCs/>
                <w:kern w:val="2"/>
                <w:sz w:val="20"/>
                <w:lang w:eastAsia="ja-JP"/>
              </w:rPr>
              <w:t xml:space="preserve"> carrier switching can be across all the supported switching cases by the UE and based on the UL scheduling, i.e., via dynamic grant and/or RRC configuration for UL transmission</w:t>
            </w:r>
          </w:p>
        </w:tc>
      </w:tr>
    </w:tbl>
    <w:p w14:paraId="75DAA1C1" w14:textId="0E25209D" w:rsidR="00ED5091" w:rsidRDefault="00ED5091" w:rsidP="009426F7">
      <w:pPr>
        <w:rPr>
          <w:lang w:val="en-GB" w:eastAsia="ja-JP"/>
        </w:rPr>
      </w:pPr>
      <w:r>
        <w:rPr>
          <w:lang w:val="en-GB" w:eastAsia="ja-JP"/>
        </w:rPr>
        <w:t xml:space="preserve">In addition, RAN4 agree that the switching period is per-band pair, and the value range is </w:t>
      </w:r>
      <w:r w:rsidR="00661093">
        <w:rPr>
          <w:lang w:val="en-GB" w:eastAsia="ja-JP"/>
        </w:rPr>
        <w:t xml:space="preserve">the </w:t>
      </w:r>
      <w:r>
        <w:rPr>
          <w:lang w:val="en-GB" w:eastAsia="ja-JP"/>
        </w:rPr>
        <w:t>same as Rel-16/17.</w:t>
      </w:r>
      <w:r w:rsidR="00473DD4">
        <w:rPr>
          <w:lang w:val="en-GB" w:eastAsia="ja-JP"/>
        </w:rPr>
        <w:t xml:space="preserve"> </w:t>
      </w:r>
      <w:r w:rsidR="00661093">
        <w:rPr>
          <w:lang w:val="en-GB" w:eastAsia="ja-JP"/>
        </w:rPr>
        <w:t>W</w:t>
      </w:r>
      <w:r w:rsidR="00473DD4">
        <w:rPr>
          <w:lang w:val="en-GB" w:eastAsia="ja-JP"/>
        </w:rPr>
        <w:t xml:space="preserve">hether the Rel-18 switching period needs to be reported </w:t>
      </w:r>
      <w:r w:rsidR="00752681">
        <w:rPr>
          <w:lang w:val="en-GB" w:eastAsia="ja-JP"/>
        </w:rPr>
        <w:t>via</w:t>
      </w:r>
      <w:r w:rsidR="00473DD4">
        <w:rPr>
          <w:lang w:val="en-GB" w:eastAsia="ja-JP"/>
        </w:rPr>
        <w:t xml:space="preserve"> a different value from Rel-16/17 is FFS.</w:t>
      </w:r>
    </w:p>
    <w:tbl>
      <w:tblPr>
        <w:tblStyle w:val="af2"/>
        <w:tblW w:w="0" w:type="auto"/>
        <w:tblLook w:val="04A0" w:firstRow="1" w:lastRow="0" w:firstColumn="1" w:lastColumn="0" w:noHBand="0" w:noVBand="1"/>
      </w:tblPr>
      <w:tblGrid>
        <w:gridCol w:w="9628"/>
      </w:tblGrid>
      <w:tr w:rsidR="00473DD4" w14:paraId="1E6DEDD7" w14:textId="77777777" w:rsidTr="00473DD4">
        <w:tc>
          <w:tcPr>
            <w:tcW w:w="9628" w:type="dxa"/>
          </w:tcPr>
          <w:p w14:paraId="3AFDBC6F" w14:textId="77777777" w:rsidR="00473DD4" w:rsidRPr="00473DD4" w:rsidRDefault="00473DD4" w:rsidP="00473DD4">
            <w:pPr>
              <w:spacing w:before="0" w:afterLines="50" w:after="120"/>
              <w:ind w:leftChars="200" w:left="440"/>
              <w:jc w:val="left"/>
              <w:rPr>
                <w:bCs/>
                <w:iCs/>
                <w:sz w:val="20"/>
              </w:rPr>
            </w:pPr>
            <w:r w:rsidRPr="00473DD4">
              <w:rPr>
                <w:bCs/>
                <w:iCs/>
                <w:sz w:val="20"/>
              </w:rPr>
              <w:t>On the length of switching period:</w:t>
            </w:r>
          </w:p>
          <w:p w14:paraId="3332D20E" w14:textId="77777777" w:rsidR="00473DD4" w:rsidRPr="00473DD4" w:rsidRDefault="00473DD4" w:rsidP="00473DD4">
            <w:pPr>
              <w:numPr>
                <w:ilvl w:val="0"/>
                <w:numId w:val="27"/>
              </w:numPr>
              <w:tabs>
                <w:tab w:val="num" w:pos="826"/>
                <w:tab w:val="num" w:pos="1440"/>
                <w:tab w:val="center" w:pos="4153"/>
                <w:tab w:val="right" w:pos="8306"/>
              </w:tabs>
              <w:overflowPunct/>
              <w:autoSpaceDE/>
              <w:autoSpaceDN/>
              <w:adjustRightInd/>
              <w:snapToGrid w:val="0"/>
              <w:spacing w:before="0" w:after="120"/>
              <w:ind w:leftChars="271" w:left="876" w:hangingChars="140" w:hanging="280"/>
              <w:jc w:val="left"/>
              <w:textAlignment w:val="auto"/>
              <w:rPr>
                <w:rFonts w:eastAsia="Yu Mincho"/>
                <w:bCs/>
                <w:iCs/>
                <w:sz w:val="20"/>
                <w:lang w:eastAsia="ja-JP"/>
              </w:rPr>
            </w:pPr>
            <w:r w:rsidRPr="00473DD4">
              <w:rPr>
                <w:bCs/>
                <w:iCs/>
                <w:sz w:val="20"/>
              </w:rPr>
              <w:t>For</w:t>
            </w:r>
            <w:r w:rsidRPr="00473DD4">
              <w:rPr>
                <w:rFonts w:eastAsia="Yu Mincho"/>
                <w:bCs/>
                <w:iCs/>
                <w:sz w:val="20"/>
                <w:lang w:eastAsia="ja-JP"/>
              </w:rPr>
              <w:t xml:space="preserve"> UL switching period </w:t>
            </w:r>
            <w:r w:rsidRPr="00473DD4">
              <w:rPr>
                <w:bCs/>
                <w:iCs/>
                <w:sz w:val="20"/>
              </w:rPr>
              <w:t xml:space="preserve">with </w:t>
            </w:r>
            <w:proofErr w:type="spellStart"/>
            <w:r w:rsidRPr="00473DD4">
              <w:rPr>
                <w:rFonts w:eastAsia="Yu Mincho"/>
                <w:bCs/>
                <w:iCs/>
                <w:sz w:val="20"/>
                <w:lang w:eastAsia="ja-JP"/>
              </w:rPr>
              <w:t>Tx</w:t>
            </w:r>
            <w:proofErr w:type="spellEnd"/>
            <w:r w:rsidRPr="00473DD4">
              <w:rPr>
                <w:rFonts w:eastAsia="Yu Mincho"/>
                <w:bCs/>
                <w:iCs/>
                <w:sz w:val="20"/>
                <w:lang w:eastAsia="ja-JP"/>
              </w:rPr>
              <w:t xml:space="preserve"> switching across 3 or 4 bands</w:t>
            </w:r>
            <w:r w:rsidRPr="00473DD4">
              <w:rPr>
                <w:bCs/>
                <w:iCs/>
                <w:sz w:val="20"/>
              </w:rPr>
              <w:t>,</w:t>
            </w:r>
            <w:r w:rsidRPr="00473DD4">
              <w:rPr>
                <w:rFonts w:eastAsia="Yu Mincho"/>
                <w:bCs/>
                <w:iCs/>
                <w:sz w:val="20"/>
                <w:lang w:eastAsia="ja-JP"/>
              </w:rPr>
              <w:t xml:space="preserve"> </w:t>
            </w:r>
            <w:r w:rsidRPr="00473DD4">
              <w:rPr>
                <w:bCs/>
                <w:iCs/>
                <w:sz w:val="20"/>
              </w:rPr>
              <w:t>RAN4 agreed to r</w:t>
            </w:r>
            <w:r w:rsidRPr="00473DD4">
              <w:rPr>
                <w:rFonts w:eastAsia="Yu Mincho"/>
                <w:bCs/>
                <w:iCs/>
                <w:sz w:val="20"/>
                <w:lang w:eastAsia="ja-JP"/>
              </w:rPr>
              <w:t>euse the same set of values as in Rel-16/17, i.e</w:t>
            </w:r>
            <w:r w:rsidRPr="00473DD4">
              <w:rPr>
                <w:bCs/>
                <w:iCs/>
                <w:sz w:val="20"/>
              </w:rPr>
              <w:t>.</w:t>
            </w:r>
            <w:r w:rsidRPr="00473DD4">
              <w:rPr>
                <w:rFonts w:eastAsia="Yu Mincho"/>
                <w:bCs/>
                <w:iCs/>
                <w:sz w:val="20"/>
                <w:lang w:eastAsia="ja-JP"/>
              </w:rPr>
              <w:t>, {35 us, 140 us, 210 us} for UL CA and SUL</w:t>
            </w:r>
            <w:r w:rsidRPr="00473DD4">
              <w:rPr>
                <w:bCs/>
                <w:iCs/>
                <w:sz w:val="20"/>
              </w:rPr>
              <w:t>.</w:t>
            </w:r>
          </w:p>
          <w:p w14:paraId="3FB133DC" w14:textId="77777777" w:rsidR="00473DD4" w:rsidRPr="00473DD4" w:rsidRDefault="00473DD4" w:rsidP="00473DD4">
            <w:pPr>
              <w:numPr>
                <w:ilvl w:val="0"/>
                <w:numId w:val="27"/>
              </w:numPr>
              <w:tabs>
                <w:tab w:val="num" w:pos="826"/>
                <w:tab w:val="num" w:pos="1440"/>
                <w:tab w:val="center" w:pos="4153"/>
                <w:tab w:val="right" w:pos="8306"/>
              </w:tabs>
              <w:overflowPunct/>
              <w:autoSpaceDE/>
              <w:autoSpaceDN/>
              <w:adjustRightInd/>
              <w:snapToGrid w:val="0"/>
              <w:spacing w:before="0" w:after="120"/>
              <w:ind w:leftChars="271" w:left="876" w:hangingChars="140" w:hanging="280"/>
              <w:jc w:val="left"/>
              <w:textAlignment w:val="auto"/>
              <w:rPr>
                <w:bCs/>
                <w:iCs/>
                <w:sz w:val="20"/>
              </w:rPr>
            </w:pPr>
            <w:r w:rsidRPr="00473DD4">
              <w:rPr>
                <w:bCs/>
                <w:iCs/>
                <w:sz w:val="20"/>
              </w:rPr>
              <w:t xml:space="preserve">The length of switching period is applied per band pair for each band combination. </w:t>
            </w:r>
          </w:p>
          <w:p w14:paraId="0C1F516C" w14:textId="77777777" w:rsidR="00473DD4" w:rsidRPr="00473DD4" w:rsidRDefault="00473DD4" w:rsidP="00473DD4">
            <w:pPr>
              <w:numPr>
                <w:ilvl w:val="0"/>
                <w:numId w:val="27"/>
              </w:numPr>
              <w:tabs>
                <w:tab w:val="num" w:pos="826"/>
                <w:tab w:val="num" w:pos="1440"/>
                <w:tab w:val="center" w:pos="4153"/>
                <w:tab w:val="right" w:pos="8306"/>
              </w:tabs>
              <w:overflowPunct/>
              <w:autoSpaceDE/>
              <w:autoSpaceDN/>
              <w:adjustRightInd/>
              <w:snapToGrid w:val="0"/>
              <w:spacing w:before="0" w:after="120"/>
              <w:ind w:leftChars="271" w:left="876" w:hangingChars="140" w:hanging="280"/>
              <w:jc w:val="left"/>
              <w:textAlignment w:val="auto"/>
              <w:rPr>
                <w:bCs/>
                <w:iCs/>
                <w:sz w:val="20"/>
              </w:rPr>
            </w:pPr>
            <w:r w:rsidRPr="00473DD4">
              <w:rPr>
                <w:bCs/>
                <w:iCs/>
                <w:sz w:val="20"/>
              </w:rPr>
              <w:t>For each band pair, the switching period can be the same or different for 1Tx-2Tx switching and 2Tx-2Tx switching based on UE reporting, which is similar as in Rel-17.</w:t>
            </w:r>
          </w:p>
          <w:p w14:paraId="28834F30" w14:textId="77777777" w:rsidR="00473DD4" w:rsidRPr="00473DD4" w:rsidRDefault="00473DD4" w:rsidP="00473DD4">
            <w:pPr>
              <w:numPr>
                <w:ilvl w:val="1"/>
                <w:numId w:val="27"/>
              </w:numPr>
              <w:tabs>
                <w:tab w:val="center" w:pos="851"/>
                <w:tab w:val="right" w:pos="8306"/>
              </w:tabs>
              <w:overflowPunct/>
              <w:autoSpaceDE/>
              <w:autoSpaceDN/>
              <w:snapToGrid w:val="0"/>
              <w:spacing w:before="0" w:after="120"/>
              <w:ind w:leftChars="483" w:left="1336" w:hanging="273"/>
              <w:jc w:val="left"/>
              <w:textAlignment w:val="auto"/>
              <w:rPr>
                <w:bCs/>
                <w:iCs/>
                <w:sz w:val="20"/>
              </w:rPr>
            </w:pPr>
            <w:r w:rsidRPr="00473DD4">
              <w:rPr>
                <w:bCs/>
                <w:iCs/>
                <w:sz w:val="20"/>
              </w:rPr>
              <w:t>Note: For UE reporting different periods for 1Tx-2Tx switching and 2Tx-2Tx switching for a band pair, similar to Rel-17, it is RAN4 understanding that the 2Tx-2Tx switching period is applied when 2Tx-2Tx switching mode is configured.</w:t>
            </w:r>
          </w:p>
          <w:p w14:paraId="309D5260" w14:textId="25E126E0" w:rsidR="00473DD4" w:rsidRPr="00473DD4" w:rsidRDefault="00473DD4" w:rsidP="009426F7">
            <w:pPr>
              <w:numPr>
                <w:ilvl w:val="0"/>
                <w:numId w:val="27"/>
              </w:numPr>
              <w:tabs>
                <w:tab w:val="num" w:pos="826"/>
                <w:tab w:val="num" w:pos="1440"/>
                <w:tab w:val="center" w:pos="4153"/>
                <w:tab w:val="right" w:pos="8306"/>
              </w:tabs>
              <w:overflowPunct/>
              <w:autoSpaceDE/>
              <w:autoSpaceDN/>
              <w:adjustRightInd/>
              <w:snapToGrid w:val="0"/>
              <w:spacing w:before="0" w:after="120"/>
              <w:ind w:leftChars="271" w:left="876" w:hangingChars="140" w:hanging="280"/>
              <w:jc w:val="left"/>
              <w:textAlignment w:val="auto"/>
              <w:rPr>
                <w:bCs/>
                <w:iCs/>
                <w:sz w:val="20"/>
              </w:rPr>
            </w:pPr>
            <w:r w:rsidRPr="00473DD4">
              <w:rPr>
                <w:bCs/>
                <w:iCs/>
                <w:sz w:val="20"/>
              </w:rPr>
              <w:t xml:space="preserve">For the same band pair, RAN4 has not concluded on whether the same or a different value can be reported for the specific band pair supporting </w:t>
            </w:r>
            <w:proofErr w:type="spellStart"/>
            <w:r w:rsidRPr="00473DD4">
              <w:rPr>
                <w:bCs/>
                <w:iCs/>
                <w:sz w:val="20"/>
              </w:rPr>
              <w:t>Tx</w:t>
            </w:r>
            <w:proofErr w:type="spellEnd"/>
            <w:r w:rsidRPr="00473DD4">
              <w:rPr>
                <w:bCs/>
                <w:iCs/>
                <w:sz w:val="20"/>
              </w:rPr>
              <w:t xml:space="preserve"> switching across 3 or 4 bands in Rel-18 compared to </w:t>
            </w:r>
            <w:proofErr w:type="spellStart"/>
            <w:r w:rsidRPr="00473DD4">
              <w:rPr>
                <w:bCs/>
                <w:iCs/>
                <w:sz w:val="20"/>
              </w:rPr>
              <w:t>Tx</w:t>
            </w:r>
            <w:proofErr w:type="spellEnd"/>
            <w:r w:rsidRPr="00473DD4">
              <w:rPr>
                <w:bCs/>
                <w:iCs/>
                <w:sz w:val="20"/>
              </w:rPr>
              <w:t xml:space="preserve"> switching across 2 bands specified in Rel-16/17.</w:t>
            </w:r>
          </w:p>
        </w:tc>
      </w:tr>
    </w:tbl>
    <w:p w14:paraId="7B926D77" w14:textId="77777777" w:rsidR="005D7E29" w:rsidRDefault="005D7E29" w:rsidP="009426F7">
      <w:pPr>
        <w:rPr>
          <w:lang w:val="en-GB" w:eastAsia="ja-JP"/>
        </w:rPr>
      </w:pPr>
    </w:p>
    <w:p w14:paraId="70FF0C7C" w14:textId="23BDF1EF" w:rsidR="000D511B" w:rsidRDefault="00C81085" w:rsidP="009426F7">
      <w:pPr>
        <w:rPr>
          <w:lang w:val="en-GB" w:eastAsia="ja-JP"/>
        </w:rPr>
      </w:pPr>
      <w:r>
        <w:rPr>
          <w:lang w:val="en-GB" w:eastAsia="ja-JP"/>
        </w:rPr>
        <w:t xml:space="preserve">In Rel-17, when </w:t>
      </w:r>
      <w:r w:rsidR="00833585">
        <w:rPr>
          <w:lang w:val="en-GB" w:eastAsia="ja-JP"/>
        </w:rPr>
        <w:t>option1 (</w:t>
      </w:r>
      <w:r w:rsidR="00833585" w:rsidRPr="001D045A">
        <w:rPr>
          <w:lang w:eastAsia="ja-JP"/>
        </w:rPr>
        <w:t xml:space="preserve">i.e. </w:t>
      </w:r>
      <w:proofErr w:type="spellStart"/>
      <w:r w:rsidR="00833585" w:rsidRPr="001D045A">
        <w:rPr>
          <w:lang w:eastAsia="ja-JP"/>
        </w:rPr>
        <w:t>switchedUL</w:t>
      </w:r>
      <w:proofErr w:type="spellEnd"/>
      <w:r w:rsidR="00833585">
        <w:rPr>
          <w:lang w:val="en-GB" w:eastAsia="ja-JP"/>
        </w:rPr>
        <w:t xml:space="preserve">) is configured </w:t>
      </w:r>
      <w:r>
        <w:rPr>
          <w:lang w:val="en-GB" w:eastAsia="ja-JP"/>
        </w:rPr>
        <w:t xml:space="preserve">for </w:t>
      </w:r>
      <w:r w:rsidR="000D511B">
        <w:rPr>
          <w:lang w:val="en-GB" w:eastAsia="ja-JP"/>
        </w:rPr>
        <w:t xml:space="preserve">2Tx-2Tx switching, the UE determines the two </w:t>
      </w:r>
      <w:proofErr w:type="spellStart"/>
      <w:r w:rsidR="000D511B">
        <w:rPr>
          <w:lang w:val="en-GB" w:eastAsia="ja-JP"/>
        </w:rPr>
        <w:t>Txes</w:t>
      </w:r>
      <w:proofErr w:type="spellEnd"/>
      <w:r w:rsidR="000D511B">
        <w:rPr>
          <w:lang w:val="en-GB" w:eastAsia="ja-JP"/>
        </w:rPr>
        <w:t xml:space="preserve"> are switched when the next uplink transmission is on another band no matter it is 1-port transmission or 2-port transmission. Meanwhile, the UE assumes a switching uplink gap (the length is the switching period reported via UE capability) configured on one band by network </w:t>
      </w:r>
      <w:r w:rsidR="00661093">
        <w:rPr>
          <w:lang w:val="en-GB" w:eastAsia="ja-JP"/>
        </w:rPr>
        <w:t xml:space="preserve">and </w:t>
      </w:r>
      <w:r w:rsidR="000D511B">
        <w:rPr>
          <w:lang w:val="en-GB" w:eastAsia="ja-JP"/>
        </w:rPr>
        <w:t xml:space="preserve">during the gap no uplink transmission is expected. </w:t>
      </w:r>
    </w:p>
    <w:p w14:paraId="0959BAAF" w14:textId="79E24415" w:rsidR="00833585" w:rsidRDefault="00661093" w:rsidP="00833585">
      <w:pPr>
        <w:rPr>
          <w:lang w:val="en-GB" w:eastAsia="ja-JP"/>
        </w:rPr>
      </w:pPr>
      <w:r>
        <w:rPr>
          <w:lang w:val="en-GB" w:eastAsia="ja-JP"/>
        </w:rPr>
        <w:t xml:space="preserve">Coming to Rel-18, </w:t>
      </w:r>
      <w:r w:rsidR="000D511B">
        <w:rPr>
          <w:lang w:val="en-GB" w:eastAsia="ja-JP"/>
        </w:rPr>
        <w:t xml:space="preserve">RAN1 adopted the alternative of dynamic uplink switching mechanism, and RAN4 agreed the Rel-18 switching period granularity and value range are the same as that in Rel-16/17. In this case, </w:t>
      </w:r>
      <w:r w:rsidR="00752681">
        <w:rPr>
          <w:lang w:val="en-GB" w:eastAsia="ja-JP"/>
        </w:rPr>
        <w:t xml:space="preserve">although </w:t>
      </w:r>
      <w:r w:rsidR="000D511B">
        <w:rPr>
          <w:lang w:val="en-GB" w:eastAsia="ja-JP"/>
        </w:rPr>
        <w:t xml:space="preserve">the Rel-18 uplink switching </w:t>
      </w:r>
      <w:r w:rsidR="00752681">
        <w:rPr>
          <w:lang w:val="en-GB" w:eastAsia="ja-JP"/>
        </w:rPr>
        <w:t xml:space="preserve">in Rel-18 are among 3/4 bands, </w:t>
      </w:r>
      <w:r w:rsidR="000D511B">
        <w:rPr>
          <w:lang w:val="en-GB" w:eastAsia="ja-JP"/>
        </w:rPr>
        <w:t xml:space="preserve">for each switching the two </w:t>
      </w:r>
      <w:proofErr w:type="spellStart"/>
      <w:r w:rsidR="000D511B">
        <w:rPr>
          <w:lang w:val="en-GB" w:eastAsia="ja-JP"/>
        </w:rPr>
        <w:t>Txes</w:t>
      </w:r>
      <w:proofErr w:type="spellEnd"/>
      <w:r w:rsidR="000D511B">
        <w:rPr>
          <w:lang w:val="en-GB" w:eastAsia="ja-JP"/>
        </w:rPr>
        <w:t xml:space="preserve"> are switched from one band to another band, which can be consider</w:t>
      </w:r>
      <w:r w:rsidR="00752681">
        <w:rPr>
          <w:lang w:val="en-GB" w:eastAsia="ja-JP"/>
        </w:rPr>
        <w:t>ed as</w:t>
      </w:r>
      <w:r w:rsidR="000D511B">
        <w:rPr>
          <w:lang w:val="en-GB" w:eastAsia="ja-JP"/>
        </w:rPr>
        <w:t xml:space="preserve"> Rel-17 2Tx-2Tx switching </w:t>
      </w:r>
      <w:r w:rsidR="00752681">
        <w:rPr>
          <w:lang w:val="en-GB" w:eastAsia="ja-JP"/>
        </w:rPr>
        <w:t>within one band pair</w:t>
      </w:r>
      <w:r w:rsidR="000D511B">
        <w:rPr>
          <w:lang w:val="en-GB" w:eastAsia="ja-JP"/>
        </w:rPr>
        <w:t xml:space="preserve">. </w:t>
      </w:r>
      <w:r>
        <w:rPr>
          <w:lang w:val="en-GB" w:eastAsia="ja-JP"/>
        </w:rPr>
        <w:t>It can be observed n</w:t>
      </w:r>
      <w:r w:rsidR="00833585">
        <w:rPr>
          <w:lang w:val="en-GB" w:eastAsia="ja-JP"/>
        </w:rPr>
        <w:t xml:space="preserve">o </w:t>
      </w:r>
      <w:r w:rsidR="00752681">
        <w:rPr>
          <w:lang w:val="en-GB" w:eastAsia="ja-JP"/>
        </w:rPr>
        <w:t>new signalling is needed</w:t>
      </w:r>
      <w:r w:rsidR="00833585">
        <w:rPr>
          <w:lang w:val="en-GB" w:eastAsia="ja-JP"/>
        </w:rPr>
        <w:t xml:space="preserve"> for option1/SUL </w:t>
      </w:r>
      <w:r>
        <w:rPr>
          <w:lang w:val="en-GB" w:eastAsia="ja-JP"/>
        </w:rPr>
        <w:t xml:space="preserve">in Rel-18, </w:t>
      </w:r>
      <w:r w:rsidR="00833585">
        <w:rPr>
          <w:lang w:val="en-GB" w:eastAsia="ja-JP"/>
        </w:rPr>
        <w:t xml:space="preserve">other than </w:t>
      </w:r>
      <w:r>
        <w:rPr>
          <w:lang w:val="en-GB" w:eastAsia="ja-JP"/>
        </w:rPr>
        <w:t xml:space="preserve">the potential Rel-18 </w:t>
      </w:r>
      <w:r w:rsidR="00833585">
        <w:rPr>
          <w:lang w:val="en-GB" w:eastAsia="ja-JP"/>
        </w:rPr>
        <w:t>switching period reporting and switching location configuration</w:t>
      </w:r>
      <w:r>
        <w:rPr>
          <w:lang w:val="en-GB" w:eastAsia="ja-JP"/>
        </w:rPr>
        <w:t xml:space="preserve"> which would be very similar like the ones specified in Rel-16/17</w:t>
      </w:r>
      <w:r w:rsidR="00833585">
        <w:rPr>
          <w:lang w:val="en-GB" w:eastAsia="ja-JP"/>
        </w:rPr>
        <w:t>.</w:t>
      </w:r>
    </w:p>
    <w:p w14:paraId="69E8E5F1" w14:textId="0A586225" w:rsidR="00B834C9" w:rsidRDefault="007569E0" w:rsidP="009426F7">
      <w:pPr>
        <w:rPr>
          <w:lang w:val="en-GB" w:eastAsia="ja-JP"/>
        </w:rPr>
      </w:pPr>
      <w:r>
        <w:rPr>
          <w:lang w:val="en-GB" w:eastAsia="ja-JP"/>
        </w:rPr>
        <w:lastRenderedPageBreak/>
        <w:t>A</w:t>
      </w:r>
      <w:r w:rsidR="00A10D0A">
        <w:rPr>
          <w:lang w:val="en-GB" w:eastAsia="ja-JP"/>
        </w:rPr>
        <w:t>s shown in Figure 1,</w:t>
      </w:r>
      <w:r>
        <w:rPr>
          <w:lang w:val="en-GB" w:eastAsia="ja-JP"/>
        </w:rPr>
        <w:t xml:space="preserve"> </w:t>
      </w:r>
      <w:r w:rsidR="003A6BA9">
        <w:rPr>
          <w:lang w:val="en-GB" w:eastAsia="ja-JP"/>
        </w:rPr>
        <w:t>for each switching</w:t>
      </w:r>
      <w:r w:rsidR="00661093">
        <w:rPr>
          <w:lang w:val="en-GB" w:eastAsia="ja-JP"/>
        </w:rPr>
        <w:t>,</w:t>
      </w:r>
      <w:r w:rsidR="003A6BA9">
        <w:rPr>
          <w:lang w:val="en-GB" w:eastAsia="ja-JP"/>
        </w:rPr>
        <w:t xml:space="preserve"> </w:t>
      </w:r>
      <w:r>
        <w:rPr>
          <w:lang w:val="en-GB" w:eastAsia="ja-JP"/>
        </w:rPr>
        <w:t xml:space="preserve">the </w:t>
      </w:r>
      <w:r w:rsidR="00BD7C46">
        <w:t>uplink switching gap</w:t>
      </w:r>
      <w:r>
        <w:rPr>
          <w:lang w:val="en-GB" w:eastAsia="ja-JP"/>
        </w:rPr>
        <w:t xml:space="preserve"> is the </w:t>
      </w:r>
      <w:r w:rsidR="006B6DBF">
        <w:rPr>
          <w:lang w:val="en-GB" w:eastAsia="ja-JP"/>
        </w:rPr>
        <w:t>switching period reported for the band pair</w:t>
      </w:r>
      <w:r w:rsidR="0081294B">
        <w:rPr>
          <w:lang w:val="en-GB" w:eastAsia="ja-JP"/>
        </w:rPr>
        <w:t xml:space="preserve"> </w:t>
      </w:r>
      <w:r w:rsidR="003A6BA9">
        <w:rPr>
          <w:lang w:val="en-GB" w:eastAsia="ja-JP"/>
        </w:rPr>
        <w:t xml:space="preserve">(e.g. switching period of band </w:t>
      </w:r>
      <w:r w:rsidR="007B1F59">
        <w:rPr>
          <w:lang w:val="en-GB" w:eastAsia="ja-JP"/>
        </w:rPr>
        <w:t xml:space="preserve">pair </w:t>
      </w:r>
      <w:r w:rsidR="003A6BA9">
        <w:rPr>
          <w:lang w:val="en-GB" w:eastAsia="ja-JP"/>
        </w:rPr>
        <w:t>BC</w:t>
      </w:r>
      <w:r w:rsidR="00C81085">
        <w:rPr>
          <w:lang w:val="en-GB" w:eastAsia="ja-JP"/>
        </w:rPr>
        <w:t xml:space="preserve"> for 1</w:t>
      </w:r>
      <w:r w:rsidR="00C81085" w:rsidRPr="00C81085">
        <w:rPr>
          <w:vertAlign w:val="superscript"/>
          <w:lang w:val="en-GB" w:eastAsia="ja-JP"/>
        </w:rPr>
        <w:t>st</w:t>
      </w:r>
      <w:r w:rsidR="00C81085">
        <w:rPr>
          <w:lang w:val="en-GB" w:eastAsia="ja-JP"/>
        </w:rPr>
        <w:t xml:space="preserve"> switching in the left figure</w:t>
      </w:r>
      <w:r w:rsidR="003A6BA9">
        <w:rPr>
          <w:lang w:val="en-GB" w:eastAsia="ja-JP"/>
        </w:rPr>
        <w:t xml:space="preserve">). </w:t>
      </w:r>
      <w:r w:rsidR="00ED5091">
        <w:rPr>
          <w:lang w:val="en-GB" w:eastAsia="ja-JP"/>
        </w:rPr>
        <w:t>The uplink switching gap is present on the band configured</w:t>
      </w:r>
      <w:r w:rsidR="00ED5091" w:rsidRPr="009018CD">
        <w:rPr>
          <w:szCs w:val="22"/>
        </w:rPr>
        <w:t xml:space="preserve"> as switching period location</w:t>
      </w:r>
      <w:r w:rsidR="003A6BA9">
        <w:rPr>
          <w:szCs w:val="22"/>
        </w:rPr>
        <w:t xml:space="preserve"> (e.g. band B or C by RRC configuration</w:t>
      </w:r>
      <w:r w:rsidR="00A30E31">
        <w:rPr>
          <w:szCs w:val="22"/>
        </w:rPr>
        <w:t xml:space="preserve"> </w:t>
      </w:r>
      <w:r w:rsidR="00A30E31">
        <w:rPr>
          <w:lang w:val="en-GB" w:eastAsia="ja-JP"/>
        </w:rPr>
        <w:t>for 1</w:t>
      </w:r>
      <w:r w:rsidR="00A30E31" w:rsidRPr="00C81085">
        <w:rPr>
          <w:vertAlign w:val="superscript"/>
          <w:lang w:val="en-GB" w:eastAsia="ja-JP"/>
        </w:rPr>
        <w:t>st</w:t>
      </w:r>
      <w:r w:rsidR="00A30E31">
        <w:rPr>
          <w:lang w:val="en-GB" w:eastAsia="ja-JP"/>
        </w:rPr>
        <w:t xml:space="preserve"> switching in the left figure</w:t>
      </w:r>
      <w:r w:rsidR="003A6BA9">
        <w:rPr>
          <w:szCs w:val="22"/>
        </w:rPr>
        <w:t>)</w:t>
      </w:r>
      <w:r w:rsidR="00ED5091">
        <w:rPr>
          <w:szCs w:val="22"/>
        </w:rPr>
        <w:t>.</w:t>
      </w:r>
      <w:r>
        <w:rPr>
          <w:lang w:val="en-GB" w:eastAsia="ja-JP"/>
        </w:rPr>
        <w:t xml:space="preserve"> </w:t>
      </w:r>
      <w:r w:rsidR="00661093">
        <w:rPr>
          <w:lang w:val="en-GB" w:eastAsia="ja-JP"/>
        </w:rPr>
        <w:t>It is exactly the same for 4-band scenario.</w:t>
      </w:r>
    </w:p>
    <w:p w14:paraId="26CA30EF" w14:textId="385D3D0C" w:rsidR="00B834C9" w:rsidRDefault="003A6BA9" w:rsidP="009426F7">
      <w:pPr>
        <w:rPr>
          <w:lang w:val="en-GB" w:eastAsia="ja-JP"/>
        </w:rPr>
      </w:pPr>
      <w:r>
        <w:rPr>
          <w:noProof/>
        </w:rPr>
        <mc:AlternateContent>
          <mc:Choice Requires="wps">
            <w:drawing>
              <wp:anchor distT="0" distB="0" distL="114300" distR="114300" simplePos="0" relativeHeight="251663360" behindDoc="0" locked="0" layoutInCell="1" allowOverlap="1" wp14:anchorId="0748C52C" wp14:editId="0E7A2C38">
                <wp:simplePos x="0" y="0"/>
                <wp:positionH relativeFrom="column">
                  <wp:posOffset>32726</wp:posOffset>
                </wp:positionH>
                <wp:positionV relativeFrom="paragraph">
                  <wp:posOffset>272995</wp:posOffset>
                </wp:positionV>
                <wp:extent cx="1130438" cy="339090"/>
                <wp:effectExtent l="0" t="0" r="0" b="0"/>
                <wp:wrapNone/>
                <wp:docPr id="125" name="文本框 167"/>
                <wp:cNvGraphicFramePr/>
                <a:graphic xmlns:a="http://schemas.openxmlformats.org/drawingml/2006/main">
                  <a:graphicData uri="http://schemas.microsoft.com/office/word/2010/wordprocessingShape">
                    <wps:wsp>
                      <wps:cNvSpPr txBox="1"/>
                      <wps:spPr>
                        <a:xfrm>
                          <a:off x="0" y="0"/>
                          <a:ext cx="1130438" cy="339090"/>
                        </a:xfrm>
                        <a:prstGeom prst="rect">
                          <a:avLst/>
                        </a:prstGeom>
                        <a:noFill/>
                      </wps:spPr>
                      <wps:txbx>
                        <w:txbxContent>
                          <w:p w14:paraId="728D4278" w14:textId="2464B17C" w:rsidR="0032522D" w:rsidRPr="00AA67C1" w:rsidRDefault="0032522D" w:rsidP="00AA67C1">
                            <w:pPr>
                              <w:pStyle w:val="aa"/>
                              <w:spacing w:before="0" w:beforeAutospacing="0" w:after="0" w:afterAutospacing="0"/>
                              <w:jc w:val="left"/>
                              <w:rPr>
                                <w:sz w:val="16"/>
                                <w:szCs w:val="16"/>
                              </w:rPr>
                            </w:pPr>
                            <w:r w:rsidRPr="00AA67C1">
                              <w:rPr>
                                <w:rFonts w:asciiTheme="minorHAnsi" w:hAnsi="Calibri" w:cstheme="minorBidi"/>
                                <w:kern w:val="24"/>
                                <w:sz w:val="16"/>
                                <w:szCs w:val="16"/>
                              </w:rPr>
                              <w:t>Switching period between</w:t>
                            </w:r>
                            <w:r>
                              <w:rPr>
                                <w:rFonts w:asciiTheme="minorHAnsi" w:hAnsi="Calibri" w:cstheme="minorBidi"/>
                                <w:kern w:val="24"/>
                                <w:sz w:val="16"/>
                                <w:szCs w:val="16"/>
                              </w:rPr>
                              <w:t xml:space="preserve"> band</w:t>
                            </w:r>
                            <w:r w:rsidRPr="00AA67C1">
                              <w:rPr>
                                <w:rFonts w:asciiTheme="minorHAnsi" w:hAnsi="Calibri" w:cstheme="minorBidi"/>
                                <w:kern w:val="24"/>
                                <w:sz w:val="16"/>
                                <w:szCs w:val="16"/>
                              </w:rPr>
                              <w:t xml:space="preserve"> B</w:t>
                            </w:r>
                            <w:r>
                              <w:rPr>
                                <w:rFonts w:asciiTheme="minorHAnsi" w:hAnsi="Calibri" w:cstheme="minorBidi"/>
                                <w:kern w:val="24"/>
                                <w:sz w:val="16"/>
                                <w:szCs w:val="16"/>
                              </w:rPr>
                              <w:t xml:space="preserve"> </w:t>
                            </w:r>
                            <w:r w:rsidRPr="00AA67C1">
                              <w:rPr>
                                <w:rFonts w:asciiTheme="minorHAnsi" w:hAnsi="Calibri" w:cstheme="minorBidi"/>
                                <w:kern w:val="24"/>
                                <w:sz w:val="16"/>
                                <w:szCs w:val="16"/>
                              </w:rPr>
                              <w:t xml:space="preserve">and </w:t>
                            </w:r>
                            <w:r>
                              <w:rPr>
                                <w:rFonts w:asciiTheme="minorHAnsi" w:hAnsi="Calibri" w:cstheme="minorBidi"/>
                                <w:kern w:val="24"/>
                                <w:sz w:val="16"/>
                                <w:szCs w:val="16"/>
                              </w:rPr>
                              <w:t>C</w:t>
                            </w:r>
                          </w:p>
                        </w:txbxContent>
                      </wps:txbx>
                      <wps:bodyPr wrap="square" rtlCol="0">
                        <a:spAutoFit/>
                      </wps:bodyPr>
                    </wps:wsp>
                  </a:graphicData>
                </a:graphic>
                <wp14:sizeRelH relativeFrom="margin">
                  <wp14:pctWidth>0</wp14:pctWidth>
                </wp14:sizeRelH>
              </wp:anchor>
            </w:drawing>
          </mc:Choice>
          <mc:Fallback>
            <w:pict>
              <v:shapetype w14:anchorId="0748C52C" id="_x0000_t202" coordsize="21600,21600" o:spt="202" path="m,l,21600r21600,l21600,xe">
                <v:stroke joinstyle="miter"/>
                <v:path gradientshapeok="t" o:connecttype="rect"/>
              </v:shapetype>
              <v:shape id="文本框 167" o:spid="_x0000_s1026" type="#_x0000_t202" style="position:absolute;left:0;text-align:left;margin-left:2.6pt;margin-top:21.5pt;width:89pt;height:26.7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" filled="f" stroked="f">
                <v:textbox style="mso-fit-shape-to-text:t">
                  <w:txbxContent>
                    <w:p w14:paraId="728D4278" w14:textId="2464B17C" w:rsidR="0032522D" w:rsidRPr="00AA67C1" w:rsidRDefault="0032522D" w:rsidP="00AA67C1">
                      <w:pPr>
                        <w:pStyle w:val="aa"/>
                        <w:spacing w:before="0" w:beforeAutospacing="0" w:after="0" w:afterAutospacing="0"/>
                        <w:jc w:val="left"/>
                        <w:rPr>
                          <w:sz w:val="16"/>
                          <w:szCs w:val="16"/>
                        </w:rPr>
                      </w:pPr>
                      <w:r w:rsidRPr="00AA67C1">
                        <w:rPr>
                          <w:rFonts w:asciiTheme="minorHAnsi" w:hAnsi="Calibri" w:cstheme="minorBidi"/>
                          <w:kern w:val="24"/>
                          <w:sz w:val="16"/>
                          <w:szCs w:val="16"/>
                        </w:rPr>
                        <w:t>Switching period between</w:t>
                      </w:r>
                      <w:r>
                        <w:rPr>
                          <w:rFonts w:asciiTheme="minorHAnsi" w:hAnsi="Calibri" w:cstheme="minorBidi"/>
                          <w:kern w:val="24"/>
                          <w:sz w:val="16"/>
                          <w:szCs w:val="16"/>
                        </w:rPr>
                        <w:t xml:space="preserve"> band</w:t>
                      </w:r>
                      <w:r w:rsidRPr="00AA67C1">
                        <w:rPr>
                          <w:rFonts w:asciiTheme="minorHAnsi" w:hAnsi="Calibri" w:cstheme="minorBidi"/>
                          <w:kern w:val="24"/>
                          <w:sz w:val="16"/>
                          <w:szCs w:val="16"/>
                        </w:rPr>
                        <w:t xml:space="preserve"> B</w:t>
                      </w:r>
                      <w:r>
                        <w:rPr>
                          <w:rFonts w:asciiTheme="minorHAnsi" w:hAnsi="Calibri" w:cstheme="minorBidi"/>
                          <w:kern w:val="24"/>
                          <w:sz w:val="16"/>
                          <w:szCs w:val="16"/>
                        </w:rPr>
                        <w:t xml:space="preserve"> </w:t>
                      </w:r>
                      <w:r w:rsidRPr="00AA67C1">
                        <w:rPr>
                          <w:rFonts w:asciiTheme="minorHAnsi" w:hAnsi="Calibri" w:cstheme="minorBidi"/>
                          <w:kern w:val="24"/>
                          <w:sz w:val="16"/>
                          <w:szCs w:val="16"/>
                        </w:rPr>
                        <w:t xml:space="preserve">and </w:t>
                      </w:r>
                      <w:r>
                        <w:rPr>
                          <w:rFonts w:asciiTheme="minorHAnsi" w:hAnsi="Calibri" w:cstheme="minorBidi"/>
                          <w:kern w:val="24"/>
                          <w:sz w:val="16"/>
                          <w:szCs w:val="16"/>
                        </w:rPr>
                        <w:t>C</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39C788F" wp14:editId="11F9B887">
                <wp:simplePos x="0" y="0"/>
                <wp:positionH relativeFrom="column">
                  <wp:posOffset>1094464</wp:posOffset>
                </wp:positionH>
                <wp:positionV relativeFrom="paragraph">
                  <wp:posOffset>284930</wp:posOffset>
                </wp:positionV>
                <wp:extent cx="925195" cy="339090"/>
                <wp:effectExtent l="0" t="0" r="0" b="0"/>
                <wp:wrapNone/>
                <wp:docPr id="126" name="文本框 167"/>
                <wp:cNvGraphicFramePr/>
                <a:graphic xmlns:a="http://schemas.openxmlformats.org/drawingml/2006/main">
                  <a:graphicData uri="http://schemas.microsoft.com/office/word/2010/wordprocessingShape">
                    <wps:wsp>
                      <wps:cNvSpPr txBox="1"/>
                      <wps:spPr>
                        <a:xfrm>
                          <a:off x="0" y="0"/>
                          <a:ext cx="925195" cy="339090"/>
                        </a:xfrm>
                        <a:prstGeom prst="rect">
                          <a:avLst/>
                        </a:prstGeom>
                        <a:noFill/>
                      </wps:spPr>
                      <wps:txbx>
                        <w:txbxContent>
                          <w:p w14:paraId="65984886" w14:textId="52AA5D7F" w:rsidR="0032522D" w:rsidRPr="00AA67C1" w:rsidRDefault="0032522D" w:rsidP="00AA67C1">
                            <w:pPr>
                              <w:pStyle w:val="aa"/>
                              <w:spacing w:before="0" w:beforeAutospacing="0" w:after="0" w:afterAutospacing="0"/>
                              <w:jc w:val="left"/>
                              <w:rPr>
                                <w:sz w:val="16"/>
                                <w:szCs w:val="16"/>
                              </w:rPr>
                            </w:pPr>
                            <w:r w:rsidRPr="00AA67C1">
                              <w:rPr>
                                <w:rFonts w:asciiTheme="minorHAnsi" w:hAnsi="Calibri" w:cstheme="minorBidi"/>
                                <w:kern w:val="24"/>
                                <w:sz w:val="16"/>
                                <w:szCs w:val="16"/>
                              </w:rPr>
                              <w:t xml:space="preserve">Switching period between </w:t>
                            </w:r>
                            <w:r>
                              <w:rPr>
                                <w:rFonts w:asciiTheme="minorHAnsi" w:hAnsi="Calibri" w:cstheme="minorBidi"/>
                                <w:kern w:val="24"/>
                                <w:sz w:val="16"/>
                                <w:szCs w:val="16"/>
                              </w:rPr>
                              <w:t>A</w:t>
                            </w:r>
                            <w:r w:rsidRPr="00AA67C1">
                              <w:rPr>
                                <w:rFonts w:asciiTheme="minorHAnsi" w:hAnsi="Calibri" w:cstheme="minorBidi"/>
                                <w:kern w:val="24"/>
                                <w:sz w:val="16"/>
                                <w:szCs w:val="16"/>
                              </w:rPr>
                              <w:t xml:space="preserve"> and </w:t>
                            </w:r>
                            <w:r>
                              <w:rPr>
                                <w:rFonts w:asciiTheme="minorHAnsi" w:hAnsi="Calibri" w:cstheme="minorBidi"/>
                                <w:kern w:val="24"/>
                                <w:sz w:val="16"/>
                                <w:szCs w:val="16"/>
                              </w:rPr>
                              <w:t>C</w:t>
                            </w:r>
                          </w:p>
                        </w:txbxContent>
                      </wps:txbx>
                      <wps:bodyPr wrap="square" rtlCol="0">
                        <a:spAutoFit/>
                      </wps:bodyPr>
                    </wps:wsp>
                  </a:graphicData>
                </a:graphic>
              </wp:anchor>
            </w:drawing>
          </mc:Choice>
          <mc:Fallback>
            <w:pict>
              <v:shape w14:anchorId="439C788F" id="_x0000_s1027" type="#_x0000_t202" style="position:absolute;left:0;text-align:left;margin-left:86.2pt;margin-top:22.45pt;width:72.85pt;height:26.7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" filled="f" stroked="f">
                <v:textbox style="mso-fit-shape-to-text:t">
                  <w:txbxContent>
                    <w:p w14:paraId="65984886" w14:textId="52AA5D7F" w:rsidR="0032522D" w:rsidRPr="00AA67C1" w:rsidRDefault="0032522D" w:rsidP="00AA67C1">
                      <w:pPr>
                        <w:pStyle w:val="aa"/>
                        <w:spacing w:before="0" w:beforeAutospacing="0" w:after="0" w:afterAutospacing="0"/>
                        <w:jc w:val="left"/>
                        <w:rPr>
                          <w:sz w:val="16"/>
                          <w:szCs w:val="16"/>
                        </w:rPr>
                      </w:pPr>
                      <w:r w:rsidRPr="00AA67C1">
                        <w:rPr>
                          <w:rFonts w:asciiTheme="minorHAnsi" w:hAnsi="Calibri" w:cstheme="minorBidi"/>
                          <w:kern w:val="24"/>
                          <w:sz w:val="16"/>
                          <w:szCs w:val="16"/>
                        </w:rPr>
                        <w:t xml:space="preserve">Switching period between </w:t>
                      </w:r>
                      <w:r>
                        <w:rPr>
                          <w:rFonts w:asciiTheme="minorHAnsi" w:hAnsi="Calibri" w:cstheme="minorBidi"/>
                          <w:kern w:val="24"/>
                          <w:sz w:val="16"/>
                          <w:szCs w:val="16"/>
                        </w:rPr>
                        <w:t>A</w:t>
                      </w:r>
                      <w:r w:rsidRPr="00AA67C1">
                        <w:rPr>
                          <w:rFonts w:asciiTheme="minorHAnsi" w:hAnsi="Calibri" w:cstheme="minorBidi"/>
                          <w:kern w:val="24"/>
                          <w:sz w:val="16"/>
                          <w:szCs w:val="16"/>
                        </w:rPr>
                        <w:t xml:space="preserve"> and </w:t>
                      </w:r>
                      <w:r>
                        <w:rPr>
                          <w:rFonts w:asciiTheme="minorHAnsi" w:hAnsi="Calibri" w:cstheme="minorBidi"/>
                          <w:kern w:val="24"/>
                          <w:sz w:val="16"/>
                          <w:szCs w:val="16"/>
                        </w:rPr>
                        <w:t>C</w:t>
                      </w:r>
                    </w:p>
                  </w:txbxContent>
                </v:textbox>
              </v:shape>
            </w:pict>
          </mc:Fallback>
        </mc:AlternateContent>
      </w:r>
      <w:r>
        <w:rPr>
          <w:noProof/>
        </w:rPr>
        <mc:AlternateContent>
          <mc:Choice Requires="wps">
            <w:drawing>
              <wp:anchor distT="0" distB="0" distL="114300" distR="114300" simplePos="0" relativeHeight="251788288" behindDoc="0" locked="0" layoutInCell="1" allowOverlap="1" wp14:anchorId="1DA8D5A5" wp14:editId="1344717E">
                <wp:simplePos x="0" y="0"/>
                <wp:positionH relativeFrom="column">
                  <wp:posOffset>1131128</wp:posOffset>
                </wp:positionH>
                <wp:positionV relativeFrom="paragraph">
                  <wp:posOffset>588783</wp:posOffset>
                </wp:positionV>
                <wp:extent cx="798567" cy="339090"/>
                <wp:effectExtent l="0" t="0" r="0" b="0"/>
                <wp:wrapNone/>
                <wp:docPr id="286" name="文本框 167"/>
                <wp:cNvGraphicFramePr/>
                <a:graphic xmlns:a="http://schemas.openxmlformats.org/drawingml/2006/main">
                  <a:graphicData uri="http://schemas.microsoft.com/office/word/2010/wordprocessingShape">
                    <wps:wsp>
                      <wps:cNvSpPr txBox="1"/>
                      <wps:spPr>
                        <a:xfrm>
                          <a:off x="0" y="0"/>
                          <a:ext cx="798567" cy="339090"/>
                        </a:xfrm>
                        <a:prstGeom prst="rect">
                          <a:avLst/>
                        </a:prstGeom>
                        <a:noFill/>
                      </wps:spPr>
                      <wps:txbx>
                        <w:txbxContent>
                          <w:p w14:paraId="53678A05" w14:textId="69896CC9" w:rsidR="0032522D" w:rsidRPr="00AA67C1" w:rsidRDefault="0032522D" w:rsidP="003A6BA9">
                            <w:pPr>
                              <w:pStyle w:val="aa"/>
                              <w:spacing w:before="0" w:beforeAutospacing="0" w:after="0" w:afterAutospacing="0"/>
                              <w:jc w:val="left"/>
                              <w:rPr>
                                <w:sz w:val="16"/>
                                <w:szCs w:val="16"/>
                              </w:rPr>
                            </w:pPr>
                            <w:r>
                              <w:rPr>
                                <w:rFonts w:asciiTheme="minorHAnsi" w:hAnsi="Calibri" w:cstheme="minorBidi"/>
                                <w:kern w:val="24"/>
                                <w:sz w:val="16"/>
                                <w:szCs w:val="16"/>
                              </w:rPr>
                              <w:t>2nd switching</w:t>
                            </w:r>
                          </w:p>
                        </w:txbxContent>
                      </wps:txbx>
                      <wps:bodyPr wrap="square" rtlCol="0">
                        <a:spAutoFit/>
                      </wps:bodyPr>
                    </wps:wsp>
                  </a:graphicData>
                </a:graphic>
                <wp14:sizeRelH relativeFrom="margin">
                  <wp14:pctWidth>0</wp14:pctWidth>
                </wp14:sizeRelH>
              </wp:anchor>
            </w:drawing>
          </mc:Choice>
          <mc:Fallback>
            <w:pict>
              <v:shape w14:anchorId="1DA8D5A5" id="_x0000_s1028" type="#_x0000_t202" style="position:absolute;left:0;text-align:left;margin-left:89.05pt;margin-top:46.35pt;width:62.9pt;height:26.7pt;z-index:251788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" filled="f" stroked="f">
                <v:textbox style="mso-fit-shape-to-text:t">
                  <w:txbxContent>
                    <w:p w14:paraId="53678A05" w14:textId="69896CC9" w:rsidR="0032522D" w:rsidRPr="00AA67C1" w:rsidRDefault="0032522D" w:rsidP="003A6BA9">
                      <w:pPr>
                        <w:pStyle w:val="aa"/>
                        <w:spacing w:before="0" w:beforeAutospacing="0" w:after="0" w:afterAutospacing="0"/>
                        <w:jc w:val="left"/>
                        <w:rPr>
                          <w:sz w:val="16"/>
                          <w:szCs w:val="16"/>
                        </w:rPr>
                      </w:pPr>
                      <w:r>
                        <w:rPr>
                          <w:rFonts w:asciiTheme="minorHAnsi" w:hAnsi="Calibri" w:cstheme="minorBidi"/>
                          <w:kern w:val="24"/>
                          <w:sz w:val="16"/>
                          <w:szCs w:val="16"/>
                        </w:rPr>
                        <w:t>2nd switching</w:t>
                      </w:r>
                    </w:p>
                  </w:txbxContent>
                </v:textbox>
              </v:shape>
            </w:pict>
          </mc:Fallback>
        </mc:AlternateContent>
      </w:r>
      <w:r>
        <w:rPr>
          <w:noProof/>
        </w:rPr>
        <mc:AlternateContent>
          <mc:Choice Requires="wps">
            <w:drawing>
              <wp:anchor distT="0" distB="0" distL="114300" distR="114300" simplePos="0" relativeHeight="251784192" behindDoc="0" locked="0" layoutInCell="1" allowOverlap="1" wp14:anchorId="420109AB" wp14:editId="0CAEF068">
                <wp:simplePos x="0" y="0"/>
                <wp:positionH relativeFrom="column">
                  <wp:posOffset>390525</wp:posOffset>
                </wp:positionH>
                <wp:positionV relativeFrom="paragraph">
                  <wp:posOffset>583896</wp:posOffset>
                </wp:positionV>
                <wp:extent cx="798567" cy="339090"/>
                <wp:effectExtent l="0" t="0" r="0" b="0"/>
                <wp:wrapNone/>
                <wp:docPr id="284" name="文本框 167"/>
                <wp:cNvGraphicFramePr/>
                <a:graphic xmlns:a="http://schemas.openxmlformats.org/drawingml/2006/main">
                  <a:graphicData uri="http://schemas.microsoft.com/office/word/2010/wordprocessingShape">
                    <wps:wsp>
                      <wps:cNvSpPr txBox="1"/>
                      <wps:spPr>
                        <a:xfrm>
                          <a:off x="0" y="0"/>
                          <a:ext cx="798567" cy="339090"/>
                        </a:xfrm>
                        <a:prstGeom prst="rect">
                          <a:avLst/>
                        </a:prstGeom>
                        <a:noFill/>
                      </wps:spPr>
                      <wps:txbx>
                        <w:txbxContent>
                          <w:p w14:paraId="2AFA7805" w14:textId="70F89C7A" w:rsidR="0032522D" w:rsidRPr="00AA67C1" w:rsidRDefault="0032522D" w:rsidP="003A6BA9">
                            <w:pPr>
                              <w:pStyle w:val="aa"/>
                              <w:spacing w:before="0" w:beforeAutospacing="0" w:after="0" w:afterAutospacing="0"/>
                              <w:jc w:val="left"/>
                              <w:rPr>
                                <w:sz w:val="16"/>
                                <w:szCs w:val="16"/>
                              </w:rPr>
                            </w:pPr>
                            <w:r>
                              <w:rPr>
                                <w:rFonts w:asciiTheme="minorHAnsi" w:hAnsi="Calibri" w:cstheme="minorBidi"/>
                                <w:kern w:val="24"/>
                                <w:sz w:val="16"/>
                                <w:szCs w:val="16"/>
                              </w:rPr>
                              <w:t>1st switching</w:t>
                            </w:r>
                          </w:p>
                        </w:txbxContent>
                      </wps:txbx>
                      <wps:bodyPr wrap="square" rtlCol="0">
                        <a:spAutoFit/>
                      </wps:bodyPr>
                    </wps:wsp>
                  </a:graphicData>
                </a:graphic>
                <wp14:sizeRelH relativeFrom="margin">
                  <wp14:pctWidth>0</wp14:pctWidth>
                </wp14:sizeRelH>
              </wp:anchor>
            </w:drawing>
          </mc:Choice>
          <mc:Fallback>
            <w:pict>
              <v:shape w14:anchorId="420109AB" id="_x0000_s1029" type="#_x0000_t202" style="position:absolute;left:0;text-align:left;margin-left:30.75pt;margin-top:46pt;width:62.9pt;height:26.7pt;z-index:251784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" filled="f" stroked="f">
                <v:textbox style="mso-fit-shape-to-text:t">
                  <w:txbxContent>
                    <w:p w14:paraId="2AFA7805" w14:textId="70F89C7A" w:rsidR="0032522D" w:rsidRPr="00AA67C1" w:rsidRDefault="0032522D" w:rsidP="003A6BA9">
                      <w:pPr>
                        <w:pStyle w:val="aa"/>
                        <w:spacing w:before="0" w:beforeAutospacing="0" w:after="0" w:afterAutospacing="0"/>
                        <w:jc w:val="left"/>
                        <w:rPr>
                          <w:sz w:val="16"/>
                          <w:szCs w:val="16"/>
                        </w:rPr>
                      </w:pPr>
                      <w:r>
                        <w:rPr>
                          <w:rFonts w:asciiTheme="minorHAnsi" w:hAnsi="Calibri" w:cstheme="minorBidi"/>
                          <w:kern w:val="24"/>
                          <w:sz w:val="16"/>
                          <w:szCs w:val="16"/>
                        </w:rPr>
                        <w:t>1st switching</w:t>
                      </w:r>
                    </w:p>
                  </w:txbxContent>
                </v:textbox>
              </v:shape>
            </w:pict>
          </mc:Fallback>
        </mc:AlternateContent>
      </w:r>
      <w:r>
        <w:rPr>
          <w:noProof/>
        </w:rPr>
        <mc:AlternateContent>
          <mc:Choice Requires="wps">
            <w:drawing>
              <wp:anchor distT="0" distB="0" distL="114300" distR="114300" simplePos="0" relativeHeight="251782144" behindDoc="0" locked="0" layoutInCell="1" allowOverlap="1" wp14:anchorId="03DF0DB8" wp14:editId="7813659C">
                <wp:simplePos x="0" y="0"/>
                <wp:positionH relativeFrom="column">
                  <wp:posOffset>1180272</wp:posOffset>
                </wp:positionH>
                <wp:positionV relativeFrom="paragraph">
                  <wp:posOffset>631715</wp:posOffset>
                </wp:positionV>
                <wp:extent cx="500380" cy="1096783"/>
                <wp:effectExtent l="0" t="0" r="13970" b="27305"/>
                <wp:wrapNone/>
                <wp:docPr id="283" name="矩形 283"/>
                <wp:cNvGraphicFramePr/>
                <a:graphic xmlns:a="http://schemas.openxmlformats.org/drawingml/2006/main">
                  <a:graphicData uri="http://schemas.microsoft.com/office/word/2010/wordprocessingShape">
                    <wps:wsp>
                      <wps:cNvSpPr/>
                      <wps:spPr>
                        <a:xfrm>
                          <a:off x="0" y="0"/>
                          <a:ext cx="500380" cy="1096783"/>
                        </a:xfrm>
                        <a:prstGeom prst="rect">
                          <a:avLst/>
                        </a:prstGeom>
                        <a:noFill/>
                        <a:ln>
                          <a:solidFill>
                            <a:schemeClr val="tx1">
                              <a:lumMod val="50000"/>
                              <a:lumOff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074945" id="矩形 283" o:spid="_x0000_s1026" style="position:absolute;margin-left:92.95pt;margin-top:49.75pt;width:39.4pt;height:86.3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" filled="f" strokecolor="gray [1629]" strokeweight="1pt">
                <v:stroke dashstyle="dash"/>
              </v:rect>
            </w:pict>
          </mc:Fallback>
        </mc:AlternateContent>
      </w:r>
      <w:r>
        <w:rPr>
          <w:noProof/>
        </w:rPr>
        <mc:AlternateContent>
          <mc:Choice Requires="wps">
            <w:drawing>
              <wp:anchor distT="0" distB="0" distL="114300" distR="114300" simplePos="0" relativeHeight="251780096" behindDoc="0" locked="0" layoutInCell="1" allowOverlap="1" wp14:anchorId="5534177D" wp14:editId="7D0220B9">
                <wp:simplePos x="0" y="0"/>
                <wp:positionH relativeFrom="column">
                  <wp:posOffset>448752</wp:posOffset>
                </wp:positionH>
                <wp:positionV relativeFrom="paragraph">
                  <wp:posOffset>628750</wp:posOffset>
                </wp:positionV>
                <wp:extent cx="500380" cy="1099748"/>
                <wp:effectExtent l="0" t="0" r="13970" b="24765"/>
                <wp:wrapNone/>
                <wp:docPr id="282" name="矩形 282"/>
                <wp:cNvGraphicFramePr/>
                <a:graphic xmlns:a="http://schemas.openxmlformats.org/drawingml/2006/main">
                  <a:graphicData uri="http://schemas.microsoft.com/office/word/2010/wordprocessingShape">
                    <wps:wsp>
                      <wps:cNvSpPr/>
                      <wps:spPr>
                        <a:xfrm>
                          <a:off x="0" y="0"/>
                          <a:ext cx="500380" cy="1099748"/>
                        </a:xfrm>
                        <a:prstGeom prst="rect">
                          <a:avLst/>
                        </a:prstGeom>
                        <a:noFill/>
                        <a:ln>
                          <a:solidFill>
                            <a:schemeClr val="tx1">
                              <a:lumMod val="50000"/>
                              <a:lumOff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23F8DA" id="矩形 282" o:spid="_x0000_s1026" style="position:absolute;margin-left:35.35pt;margin-top:49.5pt;width:39.4pt;height:86.6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" filled="f" strokecolor="gray [1629]" strokeweight="1pt">
                <v:stroke dashstyle="dash"/>
              </v:rect>
            </w:pict>
          </mc:Fallback>
        </mc:AlternateContent>
      </w:r>
      <w:r>
        <w:rPr>
          <w:noProof/>
        </w:rPr>
        <mc:AlternateContent>
          <mc:Choice Requires="wps">
            <w:drawing>
              <wp:anchor distT="0" distB="0" distL="114300" distR="114300" simplePos="0" relativeHeight="251700224" behindDoc="0" locked="0" layoutInCell="1" allowOverlap="1" wp14:anchorId="0C0815E6" wp14:editId="7254DEE1">
                <wp:simplePos x="0" y="0"/>
                <wp:positionH relativeFrom="column">
                  <wp:posOffset>581301</wp:posOffset>
                </wp:positionH>
                <wp:positionV relativeFrom="paragraph">
                  <wp:posOffset>1355284</wp:posOffset>
                </wp:positionV>
                <wp:extent cx="163775" cy="531054"/>
                <wp:effectExtent l="0" t="0" r="65405" b="59690"/>
                <wp:wrapNone/>
                <wp:docPr id="239" name="直接箭头连接符 239"/>
                <wp:cNvGraphicFramePr/>
                <a:graphic xmlns:a="http://schemas.openxmlformats.org/drawingml/2006/main">
                  <a:graphicData uri="http://schemas.microsoft.com/office/word/2010/wordprocessingShape">
                    <wps:wsp>
                      <wps:cNvCnPr/>
                      <wps:spPr>
                        <a:xfrm>
                          <a:off x="0" y="0"/>
                          <a:ext cx="163775" cy="5310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6067FC2" id="_x0000_t32" coordsize="21600,21600" o:spt="32" o:oned="t" path="m,l21600,21600e" filled="f">
                <v:path arrowok="t" fillok="f" o:connecttype="none"/>
                <o:lock v:ext="edit" shapetype="t"/>
              </v:shapetype>
              <v:shape id="直接箭头连接符 239" o:spid="_x0000_s1026" type="#_x0000_t32" style="position:absolute;margin-left:45.75pt;margin-top:106.7pt;width:12.9pt;height:41.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" strokecolor="#4472c4 [3204]" strokeweight=".5pt">
                <v:stroke endarrow="block" joinstyle="miter"/>
              </v:shape>
            </w:pict>
          </mc:Fallback>
        </mc:AlternateContent>
      </w:r>
      <w:r>
        <w:rPr>
          <w:noProof/>
        </w:rPr>
        <mc:AlternateContent>
          <mc:Choice Requires="wps">
            <w:drawing>
              <wp:anchor distT="0" distB="0" distL="114300" distR="114300" simplePos="0" relativeHeight="251701248" behindDoc="0" locked="0" layoutInCell="1" allowOverlap="1" wp14:anchorId="3D9FC8D6" wp14:editId="6BFBBFFC">
                <wp:simplePos x="0" y="0"/>
                <wp:positionH relativeFrom="column">
                  <wp:posOffset>750900</wp:posOffset>
                </wp:positionH>
                <wp:positionV relativeFrom="paragraph">
                  <wp:posOffset>1665384</wp:posOffset>
                </wp:positionV>
                <wp:extent cx="73771" cy="198783"/>
                <wp:effectExtent l="38100" t="0" r="21590" b="48895"/>
                <wp:wrapNone/>
                <wp:docPr id="240" name="直接箭头连接符 240"/>
                <wp:cNvGraphicFramePr/>
                <a:graphic xmlns:a="http://schemas.openxmlformats.org/drawingml/2006/main">
                  <a:graphicData uri="http://schemas.microsoft.com/office/word/2010/wordprocessingShape">
                    <wps:wsp>
                      <wps:cNvCnPr/>
                      <wps:spPr>
                        <a:xfrm flipH="1">
                          <a:off x="0" y="0"/>
                          <a:ext cx="73771" cy="19878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33EBEE" id="直接箭头连接符 240" o:spid="_x0000_s1026" type="#_x0000_t32" style="position:absolute;margin-left:59.15pt;margin-top:131.15pt;width:5.8pt;height:15.65pt;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" strokecolor="#4472c4 [3204]" strokeweight=".5pt">
                <v:stroke endarrow="block" joinstyle="miter"/>
              </v:shape>
            </w:pict>
          </mc:Fallback>
        </mc:AlternateContent>
      </w:r>
      <w:r w:rsidR="0045599F">
        <w:rPr>
          <w:noProof/>
        </w:rPr>
        <mc:AlternateContent>
          <mc:Choice Requires="wps">
            <w:drawing>
              <wp:anchor distT="0" distB="0" distL="114300" distR="114300" simplePos="0" relativeHeight="251723776" behindDoc="0" locked="0" layoutInCell="1" allowOverlap="1" wp14:anchorId="5398924C" wp14:editId="05123A03">
                <wp:simplePos x="0" y="0"/>
                <wp:positionH relativeFrom="column">
                  <wp:posOffset>4403862</wp:posOffset>
                </wp:positionH>
                <wp:positionV relativeFrom="paragraph">
                  <wp:posOffset>1867038</wp:posOffset>
                </wp:positionV>
                <wp:extent cx="1098495" cy="339090"/>
                <wp:effectExtent l="0" t="0" r="0" b="0"/>
                <wp:wrapNone/>
                <wp:docPr id="253" name="文本框 167"/>
                <wp:cNvGraphicFramePr/>
                <a:graphic xmlns:a="http://schemas.openxmlformats.org/drawingml/2006/main">
                  <a:graphicData uri="http://schemas.microsoft.com/office/word/2010/wordprocessingShape">
                    <wps:wsp>
                      <wps:cNvSpPr txBox="1"/>
                      <wps:spPr>
                        <a:xfrm>
                          <a:off x="0" y="0"/>
                          <a:ext cx="1098495" cy="339090"/>
                        </a:xfrm>
                        <a:prstGeom prst="rect">
                          <a:avLst/>
                        </a:prstGeom>
                        <a:noFill/>
                      </wps:spPr>
                      <wps:txbx>
                        <w:txbxContent>
                          <w:p w14:paraId="43C3A0E7" w14:textId="17C32EF5" w:rsidR="0032522D" w:rsidRPr="00AA67C1" w:rsidRDefault="0032522D" w:rsidP="0045599F">
                            <w:pPr>
                              <w:pStyle w:val="aa"/>
                              <w:spacing w:before="0" w:beforeAutospacing="0" w:after="0" w:afterAutospacing="0"/>
                              <w:jc w:val="left"/>
                              <w:rPr>
                                <w:sz w:val="16"/>
                                <w:szCs w:val="16"/>
                              </w:rPr>
                            </w:pPr>
                            <w:r>
                              <w:rPr>
                                <w:rFonts w:asciiTheme="minorHAnsi" w:hAnsi="Calibri" w:cstheme="minorBidi"/>
                                <w:kern w:val="24"/>
                                <w:sz w:val="16"/>
                                <w:szCs w:val="16"/>
                              </w:rPr>
                              <w:t>Location is configured on band</w:t>
                            </w:r>
                            <w:r w:rsidRPr="00AA67C1">
                              <w:rPr>
                                <w:rFonts w:asciiTheme="minorHAnsi" w:hAnsi="Calibri" w:cstheme="minorBidi"/>
                                <w:kern w:val="24"/>
                                <w:sz w:val="16"/>
                                <w:szCs w:val="16"/>
                              </w:rPr>
                              <w:t xml:space="preserve"> </w:t>
                            </w:r>
                            <w:r>
                              <w:rPr>
                                <w:rFonts w:asciiTheme="minorHAnsi" w:hAnsi="Calibri" w:cstheme="minorBidi"/>
                                <w:kern w:val="24"/>
                                <w:sz w:val="16"/>
                                <w:szCs w:val="16"/>
                              </w:rPr>
                              <w:t>A or</w:t>
                            </w:r>
                            <w:r w:rsidRPr="00AA67C1">
                              <w:rPr>
                                <w:rFonts w:asciiTheme="minorHAnsi" w:hAnsi="Calibri" w:cstheme="minorBidi"/>
                                <w:kern w:val="24"/>
                                <w:sz w:val="16"/>
                                <w:szCs w:val="16"/>
                              </w:rPr>
                              <w:t xml:space="preserve"> </w:t>
                            </w:r>
                            <w:r>
                              <w:rPr>
                                <w:rFonts w:asciiTheme="minorHAnsi" w:hAnsi="Calibri" w:cstheme="minorBidi"/>
                                <w:kern w:val="24"/>
                                <w:sz w:val="16"/>
                                <w:szCs w:val="16"/>
                              </w:rPr>
                              <w:t>C</w:t>
                            </w:r>
                          </w:p>
                        </w:txbxContent>
                      </wps:txbx>
                      <wps:bodyPr wrap="square" rtlCol="0">
                        <a:spAutoFit/>
                      </wps:bodyPr>
                    </wps:wsp>
                  </a:graphicData>
                </a:graphic>
                <wp14:sizeRelH relativeFrom="margin">
                  <wp14:pctWidth>0</wp14:pctWidth>
                </wp14:sizeRelH>
              </wp:anchor>
            </w:drawing>
          </mc:Choice>
          <mc:Fallback>
            <w:pict>
              <v:shape w14:anchorId="5398924C" id="_x0000_s1030" type="#_x0000_t202" style="position:absolute;left:0;text-align:left;margin-left:346.75pt;margin-top:147pt;width:86.5pt;height:26.7pt;z-index:251723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" filled="f" stroked="f">
                <v:textbox style="mso-fit-shape-to-text:t">
                  <w:txbxContent>
                    <w:p w14:paraId="43C3A0E7" w14:textId="17C32EF5" w:rsidR="0032522D" w:rsidRPr="00AA67C1" w:rsidRDefault="0032522D" w:rsidP="0045599F">
                      <w:pPr>
                        <w:pStyle w:val="aa"/>
                        <w:spacing w:before="0" w:beforeAutospacing="0" w:after="0" w:afterAutospacing="0"/>
                        <w:jc w:val="left"/>
                        <w:rPr>
                          <w:sz w:val="16"/>
                          <w:szCs w:val="16"/>
                        </w:rPr>
                      </w:pPr>
                      <w:r>
                        <w:rPr>
                          <w:rFonts w:asciiTheme="minorHAnsi" w:hAnsi="Calibri" w:cstheme="minorBidi"/>
                          <w:kern w:val="24"/>
                          <w:sz w:val="16"/>
                          <w:szCs w:val="16"/>
                        </w:rPr>
                        <w:t>Location is configured on band</w:t>
                      </w:r>
                      <w:r w:rsidRPr="00AA67C1">
                        <w:rPr>
                          <w:rFonts w:asciiTheme="minorHAnsi" w:hAnsi="Calibri" w:cstheme="minorBidi"/>
                          <w:kern w:val="24"/>
                          <w:sz w:val="16"/>
                          <w:szCs w:val="16"/>
                        </w:rPr>
                        <w:t xml:space="preserve"> </w:t>
                      </w:r>
                      <w:r>
                        <w:rPr>
                          <w:rFonts w:asciiTheme="minorHAnsi" w:hAnsi="Calibri" w:cstheme="minorBidi"/>
                          <w:kern w:val="24"/>
                          <w:sz w:val="16"/>
                          <w:szCs w:val="16"/>
                        </w:rPr>
                        <w:t>A or</w:t>
                      </w:r>
                      <w:r w:rsidRPr="00AA67C1">
                        <w:rPr>
                          <w:rFonts w:asciiTheme="minorHAnsi" w:hAnsi="Calibri" w:cstheme="minorBidi"/>
                          <w:kern w:val="24"/>
                          <w:sz w:val="16"/>
                          <w:szCs w:val="16"/>
                        </w:rPr>
                        <w:t xml:space="preserve"> </w:t>
                      </w:r>
                      <w:r>
                        <w:rPr>
                          <w:rFonts w:asciiTheme="minorHAnsi" w:hAnsi="Calibri" w:cstheme="minorBidi"/>
                          <w:kern w:val="24"/>
                          <w:sz w:val="16"/>
                          <w:szCs w:val="16"/>
                        </w:rPr>
                        <w:t>C</w:t>
                      </w:r>
                    </w:p>
                  </w:txbxContent>
                </v:textbox>
              </v:shape>
            </w:pict>
          </mc:Fallback>
        </mc:AlternateContent>
      </w:r>
      <w:r w:rsidR="0045599F">
        <w:rPr>
          <w:noProof/>
        </w:rPr>
        <mc:AlternateContent>
          <mc:Choice Requires="wps">
            <w:drawing>
              <wp:anchor distT="0" distB="0" distL="114300" distR="114300" simplePos="0" relativeHeight="251721728" behindDoc="0" locked="0" layoutInCell="1" allowOverlap="1" wp14:anchorId="2BF64AB3" wp14:editId="268E7FA5">
                <wp:simplePos x="0" y="0"/>
                <wp:positionH relativeFrom="column">
                  <wp:posOffset>3427541</wp:posOffset>
                </wp:positionH>
                <wp:positionV relativeFrom="paragraph">
                  <wp:posOffset>1847546</wp:posOffset>
                </wp:positionV>
                <wp:extent cx="1098495" cy="339090"/>
                <wp:effectExtent l="0" t="0" r="0" b="0"/>
                <wp:wrapNone/>
                <wp:docPr id="252" name="文本框 167"/>
                <wp:cNvGraphicFramePr/>
                <a:graphic xmlns:a="http://schemas.openxmlformats.org/drawingml/2006/main">
                  <a:graphicData uri="http://schemas.microsoft.com/office/word/2010/wordprocessingShape">
                    <wps:wsp>
                      <wps:cNvSpPr txBox="1"/>
                      <wps:spPr>
                        <a:xfrm>
                          <a:off x="0" y="0"/>
                          <a:ext cx="1098495" cy="339090"/>
                        </a:xfrm>
                        <a:prstGeom prst="rect">
                          <a:avLst/>
                        </a:prstGeom>
                        <a:noFill/>
                      </wps:spPr>
                      <wps:txbx>
                        <w:txbxContent>
                          <w:p w14:paraId="64C02A60" w14:textId="0E3741A6" w:rsidR="0032522D" w:rsidRPr="00AA67C1" w:rsidRDefault="0032522D" w:rsidP="0045599F">
                            <w:pPr>
                              <w:pStyle w:val="aa"/>
                              <w:spacing w:before="0" w:beforeAutospacing="0" w:after="0" w:afterAutospacing="0"/>
                              <w:jc w:val="left"/>
                              <w:rPr>
                                <w:sz w:val="16"/>
                                <w:szCs w:val="16"/>
                              </w:rPr>
                            </w:pPr>
                            <w:r>
                              <w:rPr>
                                <w:rFonts w:asciiTheme="minorHAnsi" w:hAnsi="Calibri" w:cstheme="minorBidi"/>
                                <w:kern w:val="24"/>
                                <w:sz w:val="16"/>
                                <w:szCs w:val="16"/>
                              </w:rPr>
                              <w:t>Location is configured on band</w:t>
                            </w:r>
                            <w:r w:rsidRPr="00AA67C1">
                              <w:rPr>
                                <w:rFonts w:asciiTheme="minorHAnsi" w:hAnsi="Calibri" w:cstheme="minorBidi"/>
                                <w:kern w:val="24"/>
                                <w:sz w:val="16"/>
                                <w:szCs w:val="16"/>
                              </w:rPr>
                              <w:t xml:space="preserve"> </w:t>
                            </w:r>
                            <w:r>
                              <w:rPr>
                                <w:rFonts w:asciiTheme="minorHAnsi" w:hAnsi="Calibri" w:cstheme="minorBidi"/>
                                <w:kern w:val="24"/>
                                <w:sz w:val="16"/>
                                <w:szCs w:val="16"/>
                              </w:rPr>
                              <w:t>C or</w:t>
                            </w:r>
                            <w:r w:rsidRPr="00AA67C1">
                              <w:rPr>
                                <w:rFonts w:asciiTheme="minorHAnsi" w:hAnsi="Calibri" w:cstheme="minorBidi"/>
                                <w:kern w:val="24"/>
                                <w:sz w:val="16"/>
                                <w:szCs w:val="16"/>
                              </w:rPr>
                              <w:t xml:space="preserve"> </w:t>
                            </w:r>
                            <w:r>
                              <w:rPr>
                                <w:rFonts w:asciiTheme="minorHAnsi" w:hAnsi="Calibri" w:cstheme="minorBidi"/>
                                <w:kern w:val="24"/>
                                <w:sz w:val="16"/>
                                <w:szCs w:val="16"/>
                              </w:rPr>
                              <w:t>D</w:t>
                            </w:r>
                          </w:p>
                        </w:txbxContent>
                      </wps:txbx>
                      <wps:bodyPr wrap="square" rtlCol="0">
                        <a:spAutoFit/>
                      </wps:bodyPr>
                    </wps:wsp>
                  </a:graphicData>
                </a:graphic>
                <wp14:sizeRelH relativeFrom="margin">
                  <wp14:pctWidth>0</wp14:pctWidth>
                </wp14:sizeRelH>
              </wp:anchor>
            </w:drawing>
          </mc:Choice>
          <mc:Fallback>
            <w:pict>
              <v:shape w14:anchorId="2BF64AB3" id="_x0000_s1031" type="#_x0000_t202" style="position:absolute;left:0;text-align:left;margin-left:269.9pt;margin-top:145.5pt;width:86.5pt;height:26.7pt;z-index:251721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" filled="f" stroked="f">
                <v:textbox style="mso-fit-shape-to-text:t">
                  <w:txbxContent>
                    <w:p w14:paraId="64C02A60" w14:textId="0E3741A6" w:rsidR="0032522D" w:rsidRPr="00AA67C1" w:rsidRDefault="0032522D" w:rsidP="0045599F">
                      <w:pPr>
                        <w:pStyle w:val="aa"/>
                        <w:spacing w:before="0" w:beforeAutospacing="0" w:after="0" w:afterAutospacing="0"/>
                        <w:jc w:val="left"/>
                        <w:rPr>
                          <w:sz w:val="16"/>
                          <w:szCs w:val="16"/>
                        </w:rPr>
                      </w:pPr>
                      <w:r>
                        <w:rPr>
                          <w:rFonts w:asciiTheme="minorHAnsi" w:hAnsi="Calibri" w:cstheme="minorBidi"/>
                          <w:kern w:val="24"/>
                          <w:sz w:val="16"/>
                          <w:szCs w:val="16"/>
                        </w:rPr>
                        <w:t>Location is configured on band</w:t>
                      </w:r>
                      <w:r w:rsidRPr="00AA67C1">
                        <w:rPr>
                          <w:rFonts w:asciiTheme="minorHAnsi" w:hAnsi="Calibri" w:cstheme="minorBidi"/>
                          <w:kern w:val="24"/>
                          <w:sz w:val="16"/>
                          <w:szCs w:val="16"/>
                        </w:rPr>
                        <w:t xml:space="preserve"> </w:t>
                      </w:r>
                      <w:r>
                        <w:rPr>
                          <w:rFonts w:asciiTheme="minorHAnsi" w:hAnsi="Calibri" w:cstheme="minorBidi"/>
                          <w:kern w:val="24"/>
                          <w:sz w:val="16"/>
                          <w:szCs w:val="16"/>
                        </w:rPr>
                        <w:t>C or</w:t>
                      </w:r>
                      <w:r w:rsidRPr="00AA67C1">
                        <w:rPr>
                          <w:rFonts w:asciiTheme="minorHAnsi" w:hAnsi="Calibri" w:cstheme="minorBidi"/>
                          <w:kern w:val="24"/>
                          <w:sz w:val="16"/>
                          <w:szCs w:val="16"/>
                        </w:rPr>
                        <w:t xml:space="preserve"> </w:t>
                      </w:r>
                      <w:r>
                        <w:rPr>
                          <w:rFonts w:asciiTheme="minorHAnsi" w:hAnsi="Calibri" w:cstheme="minorBidi"/>
                          <w:kern w:val="24"/>
                          <w:sz w:val="16"/>
                          <w:szCs w:val="16"/>
                        </w:rPr>
                        <w:t>D</w:t>
                      </w:r>
                    </w:p>
                  </w:txbxContent>
                </v:textbox>
              </v:shape>
            </w:pict>
          </mc:Fallback>
        </mc:AlternateContent>
      </w:r>
      <w:r w:rsidR="00CA0B87">
        <w:rPr>
          <w:noProof/>
        </w:rPr>
        <mc:AlternateContent>
          <mc:Choice Requires="wps">
            <w:drawing>
              <wp:anchor distT="0" distB="0" distL="114300" distR="114300" simplePos="0" relativeHeight="251719680" behindDoc="0" locked="0" layoutInCell="1" allowOverlap="1" wp14:anchorId="4CF8B179" wp14:editId="00F3DF23">
                <wp:simplePos x="0" y="0"/>
                <wp:positionH relativeFrom="column">
                  <wp:posOffset>2399629</wp:posOffset>
                </wp:positionH>
                <wp:positionV relativeFrom="paragraph">
                  <wp:posOffset>1851191</wp:posOffset>
                </wp:positionV>
                <wp:extent cx="1098495" cy="339090"/>
                <wp:effectExtent l="0" t="0" r="0" b="0"/>
                <wp:wrapNone/>
                <wp:docPr id="251" name="文本框 167"/>
                <wp:cNvGraphicFramePr/>
                <a:graphic xmlns:a="http://schemas.openxmlformats.org/drawingml/2006/main">
                  <a:graphicData uri="http://schemas.microsoft.com/office/word/2010/wordprocessingShape">
                    <wps:wsp>
                      <wps:cNvSpPr txBox="1"/>
                      <wps:spPr>
                        <a:xfrm>
                          <a:off x="0" y="0"/>
                          <a:ext cx="1098495" cy="339090"/>
                        </a:xfrm>
                        <a:prstGeom prst="rect">
                          <a:avLst/>
                        </a:prstGeom>
                        <a:noFill/>
                      </wps:spPr>
                      <wps:txbx>
                        <w:txbxContent>
                          <w:p w14:paraId="766B1751" w14:textId="43664FB8" w:rsidR="0032522D" w:rsidRPr="00AA67C1" w:rsidRDefault="0032522D" w:rsidP="00CA0B87">
                            <w:pPr>
                              <w:pStyle w:val="aa"/>
                              <w:spacing w:before="0" w:beforeAutospacing="0" w:after="0" w:afterAutospacing="0"/>
                              <w:jc w:val="left"/>
                              <w:rPr>
                                <w:sz w:val="16"/>
                                <w:szCs w:val="16"/>
                              </w:rPr>
                            </w:pPr>
                            <w:r>
                              <w:rPr>
                                <w:rFonts w:asciiTheme="minorHAnsi" w:hAnsi="Calibri" w:cstheme="minorBidi"/>
                                <w:kern w:val="24"/>
                                <w:sz w:val="16"/>
                                <w:szCs w:val="16"/>
                              </w:rPr>
                              <w:t>Location is configured on band</w:t>
                            </w:r>
                            <w:r w:rsidRPr="00AA67C1">
                              <w:rPr>
                                <w:rFonts w:asciiTheme="minorHAnsi" w:hAnsi="Calibri" w:cstheme="minorBidi"/>
                                <w:kern w:val="24"/>
                                <w:sz w:val="16"/>
                                <w:szCs w:val="16"/>
                              </w:rPr>
                              <w:t xml:space="preserve"> B</w:t>
                            </w:r>
                            <w:r>
                              <w:rPr>
                                <w:rFonts w:asciiTheme="minorHAnsi" w:hAnsi="Calibri" w:cstheme="minorBidi"/>
                                <w:kern w:val="24"/>
                                <w:sz w:val="16"/>
                                <w:szCs w:val="16"/>
                              </w:rPr>
                              <w:t xml:space="preserve"> or</w:t>
                            </w:r>
                            <w:r w:rsidRPr="00AA67C1">
                              <w:rPr>
                                <w:rFonts w:asciiTheme="minorHAnsi" w:hAnsi="Calibri" w:cstheme="minorBidi"/>
                                <w:kern w:val="24"/>
                                <w:sz w:val="16"/>
                                <w:szCs w:val="16"/>
                              </w:rPr>
                              <w:t xml:space="preserve"> </w:t>
                            </w:r>
                            <w:r>
                              <w:rPr>
                                <w:rFonts w:asciiTheme="minorHAnsi" w:hAnsi="Calibri" w:cstheme="minorBidi"/>
                                <w:kern w:val="24"/>
                                <w:sz w:val="16"/>
                                <w:szCs w:val="16"/>
                              </w:rPr>
                              <w:t>D</w:t>
                            </w:r>
                          </w:p>
                        </w:txbxContent>
                      </wps:txbx>
                      <wps:bodyPr wrap="square" rtlCol="0">
                        <a:spAutoFit/>
                      </wps:bodyPr>
                    </wps:wsp>
                  </a:graphicData>
                </a:graphic>
                <wp14:sizeRelH relativeFrom="margin">
                  <wp14:pctWidth>0</wp14:pctWidth>
                </wp14:sizeRelH>
              </wp:anchor>
            </w:drawing>
          </mc:Choice>
          <mc:Fallback>
            <w:pict>
              <v:shape w14:anchorId="4CF8B179" id="_x0000_s1032" type="#_x0000_t202" style="position:absolute;left:0;text-align:left;margin-left:188.95pt;margin-top:145.75pt;width:86.5pt;height:26.7pt;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" filled="f" stroked="f">
                <v:textbox style="mso-fit-shape-to-text:t">
                  <w:txbxContent>
                    <w:p w14:paraId="766B1751" w14:textId="43664FB8" w:rsidR="0032522D" w:rsidRPr="00AA67C1" w:rsidRDefault="0032522D" w:rsidP="00CA0B87">
                      <w:pPr>
                        <w:pStyle w:val="aa"/>
                        <w:spacing w:before="0" w:beforeAutospacing="0" w:after="0" w:afterAutospacing="0"/>
                        <w:jc w:val="left"/>
                        <w:rPr>
                          <w:sz w:val="16"/>
                          <w:szCs w:val="16"/>
                        </w:rPr>
                      </w:pPr>
                      <w:r>
                        <w:rPr>
                          <w:rFonts w:asciiTheme="minorHAnsi" w:hAnsi="Calibri" w:cstheme="minorBidi"/>
                          <w:kern w:val="24"/>
                          <w:sz w:val="16"/>
                          <w:szCs w:val="16"/>
                        </w:rPr>
                        <w:t>Location is configured on band</w:t>
                      </w:r>
                      <w:r w:rsidRPr="00AA67C1">
                        <w:rPr>
                          <w:rFonts w:asciiTheme="minorHAnsi" w:hAnsi="Calibri" w:cstheme="minorBidi"/>
                          <w:kern w:val="24"/>
                          <w:sz w:val="16"/>
                          <w:szCs w:val="16"/>
                        </w:rPr>
                        <w:t xml:space="preserve"> B</w:t>
                      </w:r>
                      <w:r>
                        <w:rPr>
                          <w:rFonts w:asciiTheme="minorHAnsi" w:hAnsi="Calibri" w:cstheme="minorBidi"/>
                          <w:kern w:val="24"/>
                          <w:sz w:val="16"/>
                          <w:szCs w:val="16"/>
                        </w:rPr>
                        <w:t xml:space="preserve"> or</w:t>
                      </w:r>
                      <w:r w:rsidRPr="00AA67C1">
                        <w:rPr>
                          <w:rFonts w:asciiTheme="minorHAnsi" w:hAnsi="Calibri" w:cstheme="minorBidi"/>
                          <w:kern w:val="24"/>
                          <w:sz w:val="16"/>
                          <w:szCs w:val="16"/>
                        </w:rPr>
                        <w:t xml:space="preserve"> </w:t>
                      </w:r>
                      <w:r>
                        <w:rPr>
                          <w:rFonts w:asciiTheme="minorHAnsi" w:hAnsi="Calibri" w:cstheme="minorBidi"/>
                          <w:kern w:val="24"/>
                          <w:sz w:val="16"/>
                          <w:szCs w:val="16"/>
                        </w:rPr>
                        <w:t>D</w:t>
                      </w:r>
                    </w:p>
                  </w:txbxContent>
                </v:textbox>
              </v:shape>
            </w:pict>
          </mc:Fallback>
        </mc:AlternateContent>
      </w:r>
      <w:r w:rsidR="00CA0B87">
        <w:rPr>
          <w:noProof/>
        </w:rPr>
        <mc:AlternateContent>
          <mc:Choice Requires="wps">
            <w:drawing>
              <wp:anchor distT="0" distB="0" distL="114300" distR="114300" simplePos="0" relativeHeight="251717632" behindDoc="0" locked="0" layoutInCell="1" allowOverlap="1" wp14:anchorId="059F22B6" wp14:editId="6785A21C">
                <wp:simplePos x="0" y="0"/>
                <wp:positionH relativeFrom="column">
                  <wp:posOffset>4512807</wp:posOffset>
                </wp:positionH>
                <wp:positionV relativeFrom="paragraph">
                  <wp:posOffset>1207284</wp:posOffset>
                </wp:positionV>
                <wp:extent cx="45719" cy="291669"/>
                <wp:effectExtent l="0" t="0" r="12065" b="13335"/>
                <wp:wrapNone/>
                <wp:docPr id="250" name="矩形 250"/>
                <wp:cNvGraphicFramePr/>
                <a:graphic xmlns:a="http://schemas.openxmlformats.org/drawingml/2006/main">
                  <a:graphicData uri="http://schemas.microsoft.com/office/word/2010/wordprocessingShape">
                    <wps:wsp>
                      <wps:cNvSpPr/>
                      <wps:spPr>
                        <a:xfrm>
                          <a:off x="0" y="0"/>
                          <a:ext cx="45719" cy="29166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218C99" id="矩形 250" o:spid="_x0000_s1026" style="position:absolute;margin-left:355.35pt;margin-top:95.05pt;width:3.6pt;height:22.95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" fillcolor="#4472c4 [3204]" strokecolor="#1f3763 [1604]" strokeweight="1pt"/>
            </w:pict>
          </mc:Fallback>
        </mc:AlternateContent>
      </w:r>
      <w:r w:rsidR="00CA0B87">
        <w:rPr>
          <w:noProof/>
        </w:rPr>
        <mc:AlternateContent>
          <mc:Choice Requires="wps">
            <w:drawing>
              <wp:anchor distT="0" distB="0" distL="114300" distR="114300" simplePos="0" relativeHeight="251715584" behindDoc="0" locked="0" layoutInCell="1" allowOverlap="1" wp14:anchorId="488FD3B1" wp14:editId="329E87A4">
                <wp:simplePos x="0" y="0"/>
                <wp:positionH relativeFrom="column">
                  <wp:posOffset>4808557</wp:posOffset>
                </wp:positionH>
                <wp:positionV relativeFrom="paragraph">
                  <wp:posOffset>632249</wp:posOffset>
                </wp:positionV>
                <wp:extent cx="45719" cy="291669"/>
                <wp:effectExtent l="0" t="0" r="12065" b="13335"/>
                <wp:wrapNone/>
                <wp:docPr id="249" name="矩形 249"/>
                <wp:cNvGraphicFramePr/>
                <a:graphic xmlns:a="http://schemas.openxmlformats.org/drawingml/2006/main">
                  <a:graphicData uri="http://schemas.microsoft.com/office/word/2010/wordprocessingShape">
                    <wps:wsp>
                      <wps:cNvSpPr/>
                      <wps:spPr>
                        <a:xfrm>
                          <a:off x="0" y="0"/>
                          <a:ext cx="45719" cy="29166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0B2172" id="矩形 249" o:spid="_x0000_s1026" style="position:absolute;margin-left:378.65pt;margin-top:49.8pt;width:3.6pt;height:22.95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" fillcolor="#4472c4 [3204]" strokecolor="#1f3763 [1604]" strokeweight="1pt"/>
            </w:pict>
          </mc:Fallback>
        </mc:AlternateContent>
      </w:r>
      <w:r w:rsidR="00CA0B87">
        <w:rPr>
          <w:noProof/>
        </w:rPr>
        <mc:AlternateContent>
          <mc:Choice Requires="wps">
            <w:drawing>
              <wp:anchor distT="0" distB="0" distL="114300" distR="114300" simplePos="0" relativeHeight="251713536" behindDoc="0" locked="0" layoutInCell="1" allowOverlap="1" wp14:anchorId="737DFE74" wp14:editId="32956852">
                <wp:simplePos x="0" y="0"/>
                <wp:positionH relativeFrom="column">
                  <wp:posOffset>4044428</wp:posOffset>
                </wp:positionH>
                <wp:positionV relativeFrom="paragraph">
                  <wp:posOffset>1213071</wp:posOffset>
                </wp:positionV>
                <wp:extent cx="45719" cy="291669"/>
                <wp:effectExtent l="0" t="0" r="12065" b="13335"/>
                <wp:wrapNone/>
                <wp:docPr id="248" name="矩形 248"/>
                <wp:cNvGraphicFramePr/>
                <a:graphic xmlns:a="http://schemas.openxmlformats.org/drawingml/2006/main">
                  <a:graphicData uri="http://schemas.microsoft.com/office/word/2010/wordprocessingShape">
                    <wps:wsp>
                      <wps:cNvSpPr/>
                      <wps:spPr>
                        <a:xfrm>
                          <a:off x="0" y="0"/>
                          <a:ext cx="45719" cy="29166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34B793" id="矩形 248" o:spid="_x0000_s1026" style="position:absolute;margin-left:318.45pt;margin-top:95.5pt;width:3.6pt;height:22.95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" fillcolor="#4472c4 [3204]" strokecolor="#1f3763 [1604]" strokeweight="1pt"/>
            </w:pict>
          </mc:Fallback>
        </mc:AlternateContent>
      </w:r>
      <w:r w:rsidR="00CA0B87">
        <w:rPr>
          <w:noProof/>
        </w:rPr>
        <mc:AlternateContent>
          <mc:Choice Requires="wps">
            <w:drawing>
              <wp:anchor distT="0" distB="0" distL="114300" distR="114300" simplePos="0" relativeHeight="251711488" behindDoc="0" locked="0" layoutInCell="1" allowOverlap="1" wp14:anchorId="4FACE352" wp14:editId="6451EB01">
                <wp:simplePos x="0" y="0"/>
                <wp:positionH relativeFrom="column">
                  <wp:posOffset>3731208</wp:posOffset>
                </wp:positionH>
                <wp:positionV relativeFrom="paragraph">
                  <wp:posOffset>1483470</wp:posOffset>
                </wp:positionV>
                <wp:extent cx="45719" cy="291669"/>
                <wp:effectExtent l="0" t="0" r="12065" b="13335"/>
                <wp:wrapNone/>
                <wp:docPr id="247" name="矩形 247"/>
                <wp:cNvGraphicFramePr/>
                <a:graphic xmlns:a="http://schemas.openxmlformats.org/drawingml/2006/main">
                  <a:graphicData uri="http://schemas.microsoft.com/office/word/2010/wordprocessingShape">
                    <wps:wsp>
                      <wps:cNvSpPr/>
                      <wps:spPr>
                        <a:xfrm>
                          <a:off x="0" y="0"/>
                          <a:ext cx="45719" cy="29166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ED63F7" id="矩形 247" o:spid="_x0000_s1026" style="position:absolute;margin-left:293.8pt;margin-top:116.8pt;width:3.6pt;height:22.95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" fillcolor="#4472c4 [3204]" strokecolor="#1f3763 [1604]" strokeweight="1pt"/>
            </w:pict>
          </mc:Fallback>
        </mc:AlternateContent>
      </w:r>
      <w:r w:rsidR="00CA0B87">
        <w:rPr>
          <w:noProof/>
        </w:rPr>
        <mc:AlternateContent>
          <mc:Choice Requires="wps">
            <w:drawing>
              <wp:anchor distT="0" distB="0" distL="114300" distR="114300" simplePos="0" relativeHeight="251709440" behindDoc="0" locked="0" layoutInCell="1" allowOverlap="1" wp14:anchorId="20404969" wp14:editId="7693F1AA">
                <wp:simplePos x="0" y="0"/>
                <wp:positionH relativeFrom="column">
                  <wp:posOffset>3289554</wp:posOffset>
                </wp:positionH>
                <wp:positionV relativeFrom="paragraph">
                  <wp:posOffset>1468827</wp:posOffset>
                </wp:positionV>
                <wp:extent cx="45719" cy="291669"/>
                <wp:effectExtent l="0" t="0" r="12065" b="13335"/>
                <wp:wrapNone/>
                <wp:docPr id="246" name="矩形 246"/>
                <wp:cNvGraphicFramePr/>
                <a:graphic xmlns:a="http://schemas.openxmlformats.org/drawingml/2006/main">
                  <a:graphicData uri="http://schemas.microsoft.com/office/word/2010/wordprocessingShape">
                    <wps:wsp>
                      <wps:cNvSpPr/>
                      <wps:spPr>
                        <a:xfrm>
                          <a:off x="0" y="0"/>
                          <a:ext cx="45719" cy="29166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DF6C3F" id="矩形 246" o:spid="_x0000_s1026" style="position:absolute;margin-left:259pt;margin-top:115.65pt;width:3.6pt;height:22.95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" fillcolor="#4472c4 [3204]" strokecolor="#1f3763 [1604]" strokeweight="1pt"/>
            </w:pict>
          </mc:Fallback>
        </mc:AlternateContent>
      </w:r>
      <w:r w:rsidR="00CA0B87">
        <w:rPr>
          <w:noProof/>
        </w:rPr>
        <mc:AlternateContent>
          <mc:Choice Requires="wps">
            <w:drawing>
              <wp:anchor distT="0" distB="0" distL="114300" distR="114300" simplePos="0" relativeHeight="251707392" behindDoc="0" locked="0" layoutInCell="1" allowOverlap="1" wp14:anchorId="4F77A628" wp14:editId="1E6B318F">
                <wp:simplePos x="0" y="0"/>
                <wp:positionH relativeFrom="column">
                  <wp:posOffset>2946597</wp:posOffset>
                </wp:positionH>
                <wp:positionV relativeFrom="paragraph">
                  <wp:posOffset>912140</wp:posOffset>
                </wp:positionV>
                <wp:extent cx="45719" cy="291669"/>
                <wp:effectExtent l="0" t="0" r="12065" b="13335"/>
                <wp:wrapNone/>
                <wp:docPr id="245" name="矩形 245"/>
                <wp:cNvGraphicFramePr/>
                <a:graphic xmlns:a="http://schemas.openxmlformats.org/drawingml/2006/main">
                  <a:graphicData uri="http://schemas.microsoft.com/office/word/2010/wordprocessingShape">
                    <wps:wsp>
                      <wps:cNvSpPr/>
                      <wps:spPr>
                        <a:xfrm>
                          <a:off x="0" y="0"/>
                          <a:ext cx="45719" cy="29166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977958" id="矩形 245" o:spid="_x0000_s1026" style="position:absolute;margin-left:232pt;margin-top:71.8pt;width:3.6pt;height:22.95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" fillcolor="#4472c4 [3204]" strokecolor="#1f3763 [1604]" strokeweight="1pt"/>
            </w:pict>
          </mc:Fallback>
        </mc:AlternateContent>
      </w:r>
      <w:r w:rsidR="00CA0B87">
        <w:rPr>
          <w:noProof/>
        </w:rPr>
        <mc:AlternateContent>
          <mc:Choice Requires="wps">
            <w:drawing>
              <wp:anchor distT="0" distB="0" distL="114300" distR="114300" simplePos="0" relativeHeight="251661312" behindDoc="0" locked="0" layoutInCell="1" allowOverlap="1" wp14:anchorId="4861E39E" wp14:editId="3DD60B56">
                <wp:simplePos x="0" y="0"/>
                <wp:positionH relativeFrom="column">
                  <wp:posOffset>4250690</wp:posOffset>
                </wp:positionH>
                <wp:positionV relativeFrom="paragraph">
                  <wp:posOffset>303119</wp:posOffset>
                </wp:positionV>
                <wp:extent cx="925092" cy="339619"/>
                <wp:effectExtent l="0" t="0" r="0" b="0"/>
                <wp:wrapNone/>
                <wp:docPr id="124" name="文本框 167"/>
                <wp:cNvGraphicFramePr/>
                <a:graphic xmlns:a="http://schemas.openxmlformats.org/drawingml/2006/main">
                  <a:graphicData uri="http://schemas.microsoft.com/office/word/2010/wordprocessingShape">
                    <wps:wsp>
                      <wps:cNvSpPr txBox="1"/>
                      <wps:spPr>
                        <a:xfrm>
                          <a:off x="0" y="0"/>
                          <a:ext cx="925092" cy="339619"/>
                        </a:xfrm>
                        <a:prstGeom prst="rect">
                          <a:avLst/>
                        </a:prstGeom>
                        <a:noFill/>
                      </wps:spPr>
                      <wps:txbx>
                        <w:txbxContent>
                          <w:p w14:paraId="75E64E32" w14:textId="6453FA55" w:rsidR="0032522D" w:rsidRPr="00AA67C1" w:rsidRDefault="0032522D" w:rsidP="00AA67C1">
                            <w:pPr>
                              <w:pStyle w:val="aa"/>
                              <w:spacing w:before="0" w:beforeAutospacing="0" w:after="0" w:afterAutospacing="0"/>
                              <w:jc w:val="left"/>
                              <w:rPr>
                                <w:sz w:val="16"/>
                                <w:szCs w:val="16"/>
                              </w:rPr>
                            </w:pPr>
                            <w:r w:rsidRPr="00AA67C1">
                              <w:rPr>
                                <w:rFonts w:asciiTheme="minorHAnsi" w:hAnsi="Calibri" w:cstheme="minorBidi"/>
                                <w:kern w:val="24"/>
                                <w:sz w:val="16"/>
                                <w:szCs w:val="16"/>
                              </w:rPr>
                              <w:t xml:space="preserve">Switching period between </w:t>
                            </w:r>
                            <w:r>
                              <w:rPr>
                                <w:rFonts w:asciiTheme="minorHAnsi" w:hAnsi="Calibri" w:cstheme="minorBidi"/>
                                <w:kern w:val="24"/>
                                <w:sz w:val="16"/>
                                <w:szCs w:val="16"/>
                              </w:rPr>
                              <w:t>A</w:t>
                            </w:r>
                            <w:r w:rsidRPr="00AA67C1">
                              <w:rPr>
                                <w:rFonts w:asciiTheme="minorHAnsi" w:hAnsi="Calibri" w:cstheme="minorBidi"/>
                                <w:kern w:val="24"/>
                                <w:sz w:val="16"/>
                                <w:szCs w:val="16"/>
                              </w:rPr>
                              <w:t xml:space="preserve"> and </w:t>
                            </w:r>
                            <w:r>
                              <w:rPr>
                                <w:rFonts w:asciiTheme="minorHAnsi" w:hAnsi="Calibri" w:cstheme="minorBidi"/>
                                <w:kern w:val="24"/>
                                <w:sz w:val="16"/>
                                <w:szCs w:val="16"/>
                              </w:rPr>
                              <w:t>C</w:t>
                            </w:r>
                          </w:p>
                        </w:txbxContent>
                      </wps:txbx>
                      <wps:bodyPr wrap="square" rtlCol="0">
                        <a:spAutoFit/>
                      </wps:bodyPr>
                    </wps:wsp>
                  </a:graphicData>
                </a:graphic>
              </wp:anchor>
            </w:drawing>
          </mc:Choice>
          <mc:Fallback>
            <w:pict>
              <v:shape w14:anchorId="4861E39E" id="_x0000_s1033" type="#_x0000_t202" style="position:absolute;left:0;text-align:left;margin-left:334.7pt;margin-top:23.85pt;width:72.85pt;height:26.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" filled="f" stroked="f">
                <v:textbox style="mso-fit-shape-to-text:t">
                  <w:txbxContent>
                    <w:p w14:paraId="75E64E32" w14:textId="6453FA55" w:rsidR="0032522D" w:rsidRPr="00AA67C1" w:rsidRDefault="0032522D" w:rsidP="00AA67C1">
                      <w:pPr>
                        <w:pStyle w:val="aa"/>
                        <w:spacing w:before="0" w:beforeAutospacing="0" w:after="0" w:afterAutospacing="0"/>
                        <w:jc w:val="left"/>
                        <w:rPr>
                          <w:sz w:val="16"/>
                          <w:szCs w:val="16"/>
                        </w:rPr>
                      </w:pPr>
                      <w:r w:rsidRPr="00AA67C1">
                        <w:rPr>
                          <w:rFonts w:asciiTheme="minorHAnsi" w:hAnsi="Calibri" w:cstheme="minorBidi"/>
                          <w:kern w:val="24"/>
                          <w:sz w:val="16"/>
                          <w:szCs w:val="16"/>
                        </w:rPr>
                        <w:t xml:space="preserve">Switching period between </w:t>
                      </w:r>
                      <w:r>
                        <w:rPr>
                          <w:rFonts w:asciiTheme="minorHAnsi" w:hAnsi="Calibri" w:cstheme="minorBidi"/>
                          <w:kern w:val="24"/>
                          <w:sz w:val="16"/>
                          <w:szCs w:val="16"/>
                        </w:rPr>
                        <w:t>A</w:t>
                      </w:r>
                      <w:r w:rsidRPr="00AA67C1">
                        <w:rPr>
                          <w:rFonts w:asciiTheme="minorHAnsi" w:hAnsi="Calibri" w:cstheme="minorBidi"/>
                          <w:kern w:val="24"/>
                          <w:sz w:val="16"/>
                          <w:szCs w:val="16"/>
                        </w:rPr>
                        <w:t xml:space="preserve"> and </w:t>
                      </w:r>
                      <w:r>
                        <w:rPr>
                          <w:rFonts w:asciiTheme="minorHAnsi" w:hAnsi="Calibri" w:cstheme="minorBidi"/>
                          <w:kern w:val="24"/>
                          <w:sz w:val="16"/>
                          <w:szCs w:val="16"/>
                        </w:rPr>
                        <w:t>C</w:t>
                      </w:r>
                    </w:p>
                  </w:txbxContent>
                </v:textbox>
              </v:shape>
            </w:pict>
          </mc:Fallback>
        </mc:AlternateContent>
      </w:r>
      <w:r w:rsidR="00CA0B87">
        <w:rPr>
          <w:noProof/>
        </w:rPr>
        <mc:AlternateContent>
          <mc:Choice Requires="wps">
            <w:drawing>
              <wp:anchor distT="0" distB="0" distL="114300" distR="114300" simplePos="0" relativeHeight="251705344" behindDoc="0" locked="0" layoutInCell="1" allowOverlap="1" wp14:anchorId="3B809935" wp14:editId="3FB11618">
                <wp:simplePos x="0" y="0"/>
                <wp:positionH relativeFrom="column">
                  <wp:posOffset>1538604</wp:posOffset>
                </wp:positionH>
                <wp:positionV relativeFrom="paragraph">
                  <wp:posOffset>777361</wp:posOffset>
                </wp:positionV>
                <wp:extent cx="45719" cy="291669"/>
                <wp:effectExtent l="0" t="0" r="12065" b="13335"/>
                <wp:wrapNone/>
                <wp:docPr id="243" name="矩形 243"/>
                <wp:cNvGraphicFramePr/>
                <a:graphic xmlns:a="http://schemas.openxmlformats.org/drawingml/2006/main">
                  <a:graphicData uri="http://schemas.microsoft.com/office/word/2010/wordprocessingShape">
                    <wps:wsp>
                      <wps:cNvSpPr/>
                      <wps:spPr>
                        <a:xfrm>
                          <a:off x="0" y="0"/>
                          <a:ext cx="45719" cy="29166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60900D" id="矩形 243" o:spid="_x0000_s1026" style="position:absolute;margin-left:121.15pt;margin-top:61.2pt;width:3.6pt;height:22.9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" fillcolor="#4472c4 [3204]" strokecolor="#1f3763 [1604]" strokeweight="1pt"/>
            </w:pict>
          </mc:Fallback>
        </mc:AlternateContent>
      </w:r>
      <w:r w:rsidR="00CA0B87">
        <w:rPr>
          <w:noProof/>
        </w:rPr>
        <mc:AlternateContent>
          <mc:Choice Requires="wps">
            <w:drawing>
              <wp:anchor distT="0" distB="0" distL="114300" distR="114300" simplePos="0" relativeHeight="251703296" behindDoc="0" locked="0" layoutInCell="1" allowOverlap="1" wp14:anchorId="45B5D5A9" wp14:editId="46523DDD">
                <wp:simplePos x="0" y="0"/>
                <wp:positionH relativeFrom="column">
                  <wp:posOffset>1280107</wp:posOffset>
                </wp:positionH>
                <wp:positionV relativeFrom="paragraph">
                  <wp:posOffset>1339698</wp:posOffset>
                </wp:positionV>
                <wp:extent cx="45719" cy="291669"/>
                <wp:effectExtent l="0" t="0" r="12065" b="13335"/>
                <wp:wrapNone/>
                <wp:docPr id="242" name="矩形 242"/>
                <wp:cNvGraphicFramePr/>
                <a:graphic xmlns:a="http://schemas.openxmlformats.org/drawingml/2006/main">
                  <a:graphicData uri="http://schemas.microsoft.com/office/word/2010/wordprocessingShape">
                    <wps:wsp>
                      <wps:cNvSpPr/>
                      <wps:spPr>
                        <a:xfrm>
                          <a:off x="0" y="0"/>
                          <a:ext cx="45719" cy="29166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D37867" id="矩形 242" o:spid="_x0000_s1026" style="position:absolute;margin-left:100.8pt;margin-top:105.5pt;width:3.6pt;height:22.9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" fillcolor="#4472c4 [3204]" strokecolor="#1f3763 [1604]" strokeweight="1pt"/>
            </w:pict>
          </mc:Fallback>
        </mc:AlternateContent>
      </w:r>
      <w:r w:rsidR="00CA0B87">
        <w:rPr>
          <w:noProof/>
        </w:rPr>
        <mc:AlternateContent>
          <mc:Choice Requires="wps">
            <w:drawing>
              <wp:anchor distT="0" distB="0" distL="114300" distR="114300" simplePos="0" relativeHeight="251694080" behindDoc="0" locked="0" layoutInCell="1" allowOverlap="1" wp14:anchorId="5CBA48B5" wp14:editId="6930A315">
                <wp:simplePos x="0" y="0"/>
                <wp:positionH relativeFrom="column">
                  <wp:posOffset>35505</wp:posOffset>
                </wp:positionH>
                <wp:positionV relativeFrom="paragraph">
                  <wp:posOffset>1800966</wp:posOffset>
                </wp:positionV>
                <wp:extent cx="1098495" cy="339090"/>
                <wp:effectExtent l="0" t="0" r="0" b="0"/>
                <wp:wrapNone/>
                <wp:docPr id="232" name="文本框 167"/>
                <wp:cNvGraphicFramePr/>
                <a:graphic xmlns:a="http://schemas.openxmlformats.org/drawingml/2006/main">
                  <a:graphicData uri="http://schemas.microsoft.com/office/word/2010/wordprocessingShape">
                    <wps:wsp>
                      <wps:cNvSpPr txBox="1"/>
                      <wps:spPr>
                        <a:xfrm>
                          <a:off x="0" y="0"/>
                          <a:ext cx="1098495" cy="339090"/>
                        </a:xfrm>
                        <a:prstGeom prst="rect">
                          <a:avLst/>
                        </a:prstGeom>
                        <a:noFill/>
                      </wps:spPr>
                      <wps:txbx>
                        <w:txbxContent>
                          <w:p w14:paraId="67505A13" w14:textId="399E54EB" w:rsidR="0032522D" w:rsidRPr="00AA67C1" w:rsidRDefault="0032522D" w:rsidP="00CA0B87">
                            <w:pPr>
                              <w:pStyle w:val="aa"/>
                              <w:spacing w:before="0" w:beforeAutospacing="0" w:after="0" w:afterAutospacing="0"/>
                              <w:jc w:val="left"/>
                              <w:rPr>
                                <w:sz w:val="16"/>
                                <w:szCs w:val="16"/>
                              </w:rPr>
                            </w:pPr>
                            <w:r>
                              <w:rPr>
                                <w:rFonts w:asciiTheme="minorHAnsi" w:hAnsi="Calibri" w:cstheme="minorBidi"/>
                                <w:kern w:val="24"/>
                                <w:sz w:val="16"/>
                                <w:szCs w:val="16"/>
                              </w:rPr>
                              <w:t>Location is configured on band</w:t>
                            </w:r>
                            <w:r w:rsidRPr="00AA67C1">
                              <w:rPr>
                                <w:rFonts w:asciiTheme="minorHAnsi" w:hAnsi="Calibri" w:cstheme="minorBidi"/>
                                <w:kern w:val="24"/>
                                <w:sz w:val="16"/>
                                <w:szCs w:val="16"/>
                              </w:rPr>
                              <w:t xml:space="preserve"> B</w:t>
                            </w:r>
                            <w:r>
                              <w:rPr>
                                <w:rFonts w:asciiTheme="minorHAnsi" w:hAnsi="Calibri" w:cstheme="minorBidi"/>
                                <w:kern w:val="24"/>
                                <w:sz w:val="16"/>
                                <w:szCs w:val="16"/>
                              </w:rPr>
                              <w:t xml:space="preserve"> or</w:t>
                            </w:r>
                            <w:r w:rsidRPr="00AA67C1">
                              <w:rPr>
                                <w:rFonts w:asciiTheme="minorHAnsi" w:hAnsi="Calibri" w:cstheme="minorBidi"/>
                                <w:kern w:val="24"/>
                                <w:sz w:val="16"/>
                                <w:szCs w:val="16"/>
                              </w:rPr>
                              <w:t xml:space="preserve"> </w:t>
                            </w:r>
                            <w:r>
                              <w:rPr>
                                <w:rFonts w:asciiTheme="minorHAnsi" w:hAnsi="Calibri" w:cstheme="minorBidi"/>
                                <w:kern w:val="24"/>
                                <w:sz w:val="16"/>
                                <w:szCs w:val="16"/>
                              </w:rPr>
                              <w:t>C</w:t>
                            </w:r>
                          </w:p>
                        </w:txbxContent>
                      </wps:txbx>
                      <wps:bodyPr wrap="square" rtlCol="0">
                        <a:spAutoFit/>
                      </wps:bodyPr>
                    </wps:wsp>
                  </a:graphicData>
                </a:graphic>
                <wp14:sizeRelH relativeFrom="margin">
                  <wp14:pctWidth>0</wp14:pctWidth>
                </wp14:sizeRelH>
              </wp:anchor>
            </w:drawing>
          </mc:Choice>
          <mc:Fallback>
            <w:pict>
              <v:shape w14:anchorId="5CBA48B5" id="_x0000_s1034" type="#_x0000_t202" style="position:absolute;left:0;text-align:left;margin-left:2.8pt;margin-top:141.8pt;width:86.5pt;height:26.7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" filled="f" stroked="f">
                <v:textbox style="mso-fit-shape-to-text:t">
                  <w:txbxContent>
                    <w:p w14:paraId="67505A13" w14:textId="399E54EB" w:rsidR="0032522D" w:rsidRPr="00AA67C1" w:rsidRDefault="0032522D" w:rsidP="00CA0B87">
                      <w:pPr>
                        <w:pStyle w:val="aa"/>
                        <w:spacing w:before="0" w:beforeAutospacing="0" w:after="0" w:afterAutospacing="0"/>
                        <w:jc w:val="left"/>
                        <w:rPr>
                          <w:sz w:val="16"/>
                          <w:szCs w:val="16"/>
                        </w:rPr>
                      </w:pPr>
                      <w:r>
                        <w:rPr>
                          <w:rFonts w:asciiTheme="minorHAnsi" w:hAnsi="Calibri" w:cstheme="minorBidi"/>
                          <w:kern w:val="24"/>
                          <w:sz w:val="16"/>
                          <w:szCs w:val="16"/>
                        </w:rPr>
                        <w:t>Location is configured on band</w:t>
                      </w:r>
                      <w:r w:rsidRPr="00AA67C1">
                        <w:rPr>
                          <w:rFonts w:asciiTheme="minorHAnsi" w:hAnsi="Calibri" w:cstheme="minorBidi"/>
                          <w:kern w:val="24"/>
                          <w:sz w:val="16"/>
                          <w:szCs w:val="16"/>
                        </w:rPr>
                        <w:t xml:space="preserve"> B</w:t>
                      </w:r>
                      <w:r>
                        <w:rPr>
                          <w:rFonts w:asciiTheme="minorHAnsi" w:hAnsi="Calibri" w:cstheme="minorBidi"/>
                          <w:kern w:val="24"/>
                          <w:sz w:val="16"/>
                          <w:szCs w:val="16"/>
                        </w:rPr>
                        <w:t xml:space="preserve"> or</w:t>
                      </w:r>
                      <w:r w:rsidRPr="00AA67C1">
                        <w:rPr>
                          <w:rFonts w:asciiTheme="minorHAnsi" w:hAnsi="Calibri" w:cstheme="minorBidi"/>
                          <w:kern w:val="24"/>
                          <w:sz w:val="16"/>
                          <w:szCs w:val="16"/>
                        </w:rPr>
                        <w:t xml:space="preserve"> </w:t>
                      </w:r>
                      <w:r>
                        <w:rPr>
                          <w:rFonts w:asciiTheme="minorHAnsi" w:hAnsi="Calibri" w:cstheme="minorBidi"/>
                          <w:kern w:val="24"/>
                          <w:sz w:val="16"/>
                          <w:szCs w:val="16"/>
                        </w:rPr>
                        <w:t>C</w:t>
                      </w:r>
                    </w:p>
                  </w:txbxContent>
                </v:textbox>
              </v:shape>
            </w:pict>
          </mc:Fallback>
        </mc:AlternateContent>
      </w:r>
      <w:r w:rsidR="00CA0B87">
        <w:rPr>
          <w:noProof/>
        </w:rPr>
        <mc:AlternateContent>
          <mc:Choice Requires="wps">
            <w:drawing>
              <wp:anchor distT="0" distB="0" distL="114300" distR="114300" simplePos="0" relativeHeight="251699200" behindDoc="0" locked="0" layoutInCell="1" allowOverlap="1" wp14:anchorId="1B7B9453" wp14:editId="02D12826">
                <wp:simplePos x="0" y="0"/>
                <wp:positionH relativeFrom="column">
                  <wp:posOffset>823301</wp:posOffset>
                </wp:positionH>
                <wp:positionV relativeFrom="paragraph">
                  <wp:posOffset>1355064</wp:posOffset>
                </wp:positionV>
                <wp:extent cx="45719" cy="291669"/>
                <wp:effectExtent l="0" t="0" r="12065" b="13335"/>
                <wp:wrapNone/>
                <wp:docPr id="238" name="矩形 238"/>
                <wp:cNvGraphicFramePr/>
                <a:graphic xmlns:a="http://schemas.openxmlformats.org/drawingml/2006/main">
                  <a:graphicData uri="http://schemas.microsoft.com/office/word/2010/wordprocessingShape">
                    <wps:wsp>
                      <wps:cNvSpPr/>
                      <wps:spPr>
                        <a:xfrm>
                          <a:off x="0" y="0"/>
                          <a:ext cx="45719" cy="29166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B8797D" id="矩形 238" o:spid="_x0000_s1026" style="position:absolute;margin-left:64.85pt;margin-top:106.7pt;width:3.6pt;height:22.9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" fillcolor="#4472c4 [3204]" strokecolor="#1f3763 [1604]" strokeweight="1pt"/>
            </w:pict>
          </mc:Fallback>
        </mc:AlternateContent>
      </w:r>
      <w:r w:rsidR="00CA0B87">
        <w:rPr>
          <w:noProof/>
        </w:rPr>
        <mc:AlternateContent>
          <mc:Choice Requires="wps">
            <w:drawing>
              <wp:anchor distT="0" distB="0" distL="114300" distR="114300" simplePos="0" relativeHeight="251697152" behindDoc="0" locked="0" layoutInCell="1" allowOverlap="1" wp14:anchorId="2ECC182F" wp14:editId="14B51556">
                <wp:simplePos x="0" y="0"/>
                <wp:positionH relativeFrom="column">
                  <wp:posOffset>535001</wp:posOffset>
                </wp:positionH>
                <wp:positionV relativeFrom="paragraph">
                  <wp:posOffset>1061720</wp:posOffset>
                </wp:positionV>
                <wp:extent cx="45719" cy="291669"/>
                <wp:effectExtent l="0" t="0" r="12065" b="13335"/>
                <wp:wrapNone/>
                <wp:docPr id="237" name="矩形 237"/>
                <wp:cNvGraphicFramePr/>
                <a:graphic xmlns:a="http://schemas.openxmlformats.org/drawingml/2006/main">
                  <a:graphicData uri="http://schemas.microsoft.com/office/word/2010/wordprocessingShape">
                    <wps:wsp>
                      <wps:cNvSpPr/>
                      <wps:spPr>
                        <a:xfrm>
                          <a:off x="0" y="0"/>
                          <a:ext cx="45719" cy="29166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055557" id="矩形 237" o:spid="_x0000_s1026" style="position:absolute;margin-left:42.15pt;margin-top:83.6pt;width:3.6pt;height:22.9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" fillcolor="#4472c4 [3204]" strokecolor="#1f3763 [1604]" strokeweight="1pt"/>
            </w:pict>
          </mc:Fallback>
        </mc:AlternateContent>
      </w:r>
      <w:r w:rsidR="00CA0B87">
        <w:rPr>
          <w:noProof/>
        </w:rPr>
        <mc:AlternateContent>
          <mc:Choice Requires="wps">
            <w:drawing>
              <wp:anchor distT="0" distB="0" distL="114300" distR="114300" simplePos="0" relativeHeight="251696128" behindDoc="0" locked="0" layoutInCell="1" allowOverlap="1" wp14:anchorId="5F6AF57F" wp14:editId="4E1C8434">
                <wp:simplePos x="0" y="0"/>
                <wp:positionH relativeFrom="column">
                  <wp:posOffset>1135380</wp:posOffset>
                </wp:positionH>
                <wp:positionV relativeFrom="paragraph">
                  <wp:posOffset>1729050</wp:posOffset>
                </wp:positionV>
                <wp:extent cx="1130438" cy="339090"/>
                <wp:effectExtent l="0" t="0" r="0" b="0"/>
                <wp:wrapNone/>
                <wp:docPr id="233" name="文本框 167"/>
                <wp:cNvGraphicFramePr/>
                <a:graphic xmlns:a="http://schemas.openxmlformats.org/drawingml/2006/main">
                  <a:graphicData uri="http://schemas.microsoft.com/office/word/2010/wordprocessingShape">
                    <wps:wsp>
                      <wps:cNvSpPr txBox="1"/>
                      <wps:spPr>
                        <a:xfrm>
                          <a:off x="0" y="0"/>
                          <a:ext cx="1130438" cy="339090"/>
                        </a:xfrm>
                        <a:prstGeom prst="rect">
                          <a:avLst/>
                        </a:prstGeom>
                        <a:noFill/>
                      </wps:spPr>
                      <wps:txbx>
                        <w:txbxContent>
                          <w:p w14:paraId="454E1545" w14:textId="62EAE800" w:rsidR="0032522D" w:rsidRPr="00AA67C1" w:rsidRDefault="0032522D" w:rsidP="00CA0B87">
                            <w:pPr>
                              <w:pStyle w:val="aa"/>
                              <w:spacing w:before="0" w:beforeAutospacing="0" w:after="0" w:afterAutospacing="0"/>
                              <w:jc w:val="left"/>
                              <w:rPr>
                                <w:sz w:val="16"/>
                                <w:szCs w:val="16"/>
                              </w:rPr>
                            </w:pPr>
                            <w:r>
                              <w:rPr>
                                <w:rFonts w:asciiTheme="minorHAnsi" w:hAnsi="Calibri" w:cstheme="minorBidi"/>
                                <w:kern w:val="24"/>
                                <w:sz w:val="16"/>
                                <w:szCs w:val="16"/>
                              </w:rPr>
                              <w:t>Location is configured on A or</w:t>
                            </w:r>
                            <w:r w:rsidRPr="00AA67C1">
                              <w:rPr>
                                <w:rFonts w:asciiTheme="minorHAnsi" w:hAnsi="Calibri" w:cstheme="minorBidi"/>
                                <w:kern w:val="24"/>
                                <w:sz w:val="16"/>
                                <w:szCs w:val="16"/>
                              </w:rPr>
                              <w:t xml:space="preserve"> </w:t>
                            </w:r>
                            <w:r>
                              <w:rPr>
                                <w:rFonts w:asciiTheme="minorHAnsi" w:hAnsi="Calibri" w:cstheme="minorBidi"/>
                                <w:kern w:val="24"/>
                                <w:sz w:val="16"/>
                                <w:szCs w:val="16"/>
                              </w:rPr>
                              <w:t>C</w:t>
                            </w:r>
                          </w:p>
                        </w:txbxContent>
                      </wps:txbx>
                      <wps:bodyPr wrap="square" rtlCol="0">
                        <a:spAutoFit/>
                      </wps:bodyPr>
                    </wps:wsp>
                  </a:graphicData>
                </a:graphic>
                <wp14:sizeRelH relativeFrom="margin">
                  <wp14:pctWidth>0</wp14:pctWidth>
                </wp14:sizeRelH>
              </wp:anchor>
            </w:drawing>
          </mc:Choice>
          <mc:Fallback>
            <w:pict>
              <v:shape w14:anchorId="5F6AF57F" id="_x0000_s1035" type="#_x0000_t202" style="position:absolute;left:0;text-align:left;margin-left:89.4pt;margin-top:136.15pt;width:89pt;height:26.7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" filled="f" stroked="f">
                <v:textbox style="mso-fit-shape-to-text:t">
                  <w:txbxContent>
                    <w:p w14:paraId="454E1545" w14:textId="62EAE800" w:rsidR="0032522D" w:rsidRPr="00AA67C1" w:rsidRDefault="0032522D" w:rsidP="00CA0B87">
                      <w:pPr>
                        <w:pStyle w:val="aa"/>
                        <w:spacing w:before="0" w:beforeAutospacing="0" w:after="0" w:afterAutospacing="0"/>
                        <w:jc w:val="left"/>
                        <w:rPr>
                          <w:sz w:val="16"/>
                          <w:szCs w:val="16"/>
                        </w:rPr>
                      </w:pPr>
                      <w:r>
                        <w:rPr>
                          <w:rFonts w:asciiTheme="minorHAnsi" w:hAnsi="Calibri" w:cstheme="minorBidi"/>
                          <w:kern w:val="24"/>
                          <w:sz w:val="16"/>
                          <w:szCs w:val="16"/>
                        </w:rPr>
                        <w:t>Location is configured on A or</w:t>
                      </w:r>
                      <w:r w:rsidRPr="00AA67C1">
                        <w:rPr>
                          <w:rFonts w:asciiTheme="minorHAnsi" w:hAnsi="Calibri" w:cstheme="minorBidi"/>
                          <w:kern w:val="24"/>
                          <w:sz w:val="16"/>
                          <w:szCs w:val="16"/>
                        </w:rPr>
                        <w:t xml:space="preserve"> </w:t>
                      </w:r>
                      <w:r>
                        <w:rPr>
                          <w:rFonts w:asciiTheme="minorHAnsi" w:hAnsi="Calibri" w:cstheme="minorBidi"/>
                          <w:kern w:val="24"/>
                          <w:sz w:val="16"/>
                          <w:szCs w:val="16"/>
                        </w:rPr>
                        <w:t>C</w:t>
                      </w:r>
                    </w:p>
                  </w:txbxContent>
                </v:textbox>
              </v:shape>
            </w:pict>
          </mc:Fallback>
        </mc:AlternateContent>
      </w:r>
      <w:r w:rsidR="00AA67C1">
        <w:rPr>
          <w:noProof/>
        </w:rPr>
        <mc:AlternateContent>
          <mc:Choice Requires="wps">
            <w:drawing>
              <wp:anchor distT="0" distB="0" distL="114300" distR="114300" simplePos="0" relativeHeight="251659264" behindDoc="0" locked="0" layoutInCell="1" allowOverlap="1" wp14:anchorId="75C2A4BE" wp14:editId="38BFD41D">
                <wp:simplePos x="0" y="0"/>
                <wp:positionH relativeFrom="column">
                  <wp:posOffset>3468370</wp:posOffset>
                </wp:positionH>
                <wp:positionV relativeFrom="paragraph">
                  <wp:posOffset>291134</wp:posOffset>
                </wp:positionV>
                <wp:extent cx="925092" cy="339619"/>
                <wp:effectExtent l="0" t="0" r="0" b="0"/>
                <wp:wrapNone/>
                <wp:docPr id="123" name="文本框 167"/>
                <wp:cNvGraphicFramePr/>
                <a:graphic xmlns:a="http://schemas.openxmlformats.org/drawingml/2006/main">
                  <a:graphicData uri="http://schemas.microsoft.com/office/word/2010/wordprocessingShape">
                    <wps:wsp>
                      <wps:cNvSpPr txBox="1"/>
                      <wps:spPr>
                        <a:xfrm>
                          <a:off x="0" y="0"/>
                          <a:ext cx="925092" cy="339619"/>
                        </a:xfrm>
                        <a:prstGeom prst="rect">
                          <a:avLst/>
                        </a:prstGeom>
                        <a:noFill/>
                      </wps:spPr>
                      <wps:txbx>
                        <w:txbxContent>
                          <w:p w14:paraId="7E4E12C2" w14:textId="07C3998C" w:rsidR="0032522D" w:rsidRPr="00AA67C1" w:rsidRDefault="0032522D" w:rsidP="00AA67C1">
                            <w:pPr>
                              <w:pStyle w:val="aa"/>
                              <w:spacing w:before="0" w:beforeAutospacing="0" w:after="0" w:afterAutospacing="0"/>
                              <w:jc w:val="left"/>
                              <w:rPr>
                                <w:sz w:val="16"/>
                                <w:szCs w:val="16"/>
                              </w:rPr>
                            </w:pPr>
                            <w:r w:rsidRPr="00AA67C1">
                              <w:rPr>
                                <w:rFonts w:asciiTheme="minorHAnsi" w:hAnsi="Calibri" w:cstheme="minorBidi"/>
                                <w:kern w:val="24"/>
                                <w:sz w:val="16"/>
                                <w:szCs w:val="16"/>
                              </w:rPr>
                              <w:t xml:space="preserve">Switching period between </w:t>
                            </w:r>
                            <w:r>
                              <w:rPr>
                                <w:rFonts w:asciiTheme="minorHAnsi" w:hAnsi="Calibri" w:cstheme="minorBidi"/>
                                <w:kern w:val="24"/>
                                <w:sz w:val="16"/>
                                <w:szCs w:val="16"/>
                              </w:rPr>
                              <w:t>C</w:t>
                            </w:r>
                            <w:r w:rsidRPr="00AA67C1">
                              <w:rPr>
                                <w:rFonts w:asciiTheme="minorHAnsi" w:hAnsi="Calibri" w:cstheme="minorBidi"/>
                                <w:kern w:val="24"/>
                                <w:sz w:val="16"/>
                                <w:szCs w:val="16"/>
                              </w:rPr>
                              <w:t xml:space="preserve"> and D</w:t>
                            </w:r>
                          </w:p>
                        </w:txbxContent>
                      </wps:txbx>
                      <wps:bodyPr wrap="square" rtlCol="0">
                        <a:spAutoFit/>
                      </wps:bodyPr>
                    </wps:wsp>
                  </a:graphicData>
                </a:graphic>
              </wp:anchor>
            </w:drawing>
          </mc:Choice>
          <mc:Fallback>
            <w:pict>
              <v:shape w14:anchorId="75C2A4BE" id="_x0000_s1036" type="#_x0000_t202" style="position:absolute;left:0;text-align:left;margin-left:273.1pt;margin-top:22.9pt;width:72.85pt;height:26.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" filled="f" stroked="f">
                <v:textbox style="mso-fit-shape-to-text:t">
                  <w:txbxContent>
                    <w:p w14:paraId="7E4E12C2" w14:textId="07C3998C" w:rsidR="0032522D" w:rsidRPr="00AA67C1" w:rsidRDefault="0032522D" w:rsidP="00AA67C1">
                      <w:pPr>
                        <w:pStyle w:val="aa"/>
                        <w:spacing w:before="0" w:beforeAutospacing="0" w:after="0" w:afterAutospacing="0"/>
                        <w:jc w:val="left"/>
                        <w:rPr>
                          <w:sz w:val="16"/>
                          <w:szCs w:val="16"/>
                        </w:rPr>
                      </w:pPr>
                      <w:r w:rsidRPr="00AA67C1">
                        <w:rPr>
                          <w:rFonts w:asciiTheme="minorHAnsi" w:hAnsi="Calibri" w:cstheme="minorBidi"/>
                          <w:kern w:val="24"/>
                          <w:sz w:val="16"/>
                          <w:szCs w:val="16"/>
                        </w:rPr>
                        <w:t xml:space="preserve">Switching period between </w:t>
                      </w:r>
                      <w:r>
                        <w:rPr>
                          <w:rFonts w:asciiTheme="minorHAnsi" w:hAnsi="Calibri" w:cstheme="minorBidi"/>
                          <w:kern w:val="24"/>
                          <w:sz w:val="16"/>
                          <w:szCs w:val="16"/>
                        </w:rPr>
                        <w:t>C</w:t>
                      </w:r>
                      <w:r w:rsidRPr="00AA67C1">
                        <w:rPr>
                          <w:rFonts w:asciiTheme="minorHAnsi" w:hAnsi="Calibri" w:cstheme="minorBidi"/>
                          <w:kern w:val="24"/>
                          <w:sz w:val="16"/>
                          <w:szCs w:val="16"/>
                        </w:rPr>
                        <w:t xml:space="preserve"> and D</w:t>
                      </w:r>
                    </w:p>
                  </w:txbxContent>
                </v:textbox>
              </v:shape>
            </w:pict>
          </mc:Fallback>
        </mc:AlternateContent>
      </w:r>
      <w:r w:rsidR="00B834C9" w:rsidRPr="00C22B40">
        <w:rPr>
          <w:noProof/>
        </w:rPr>
        <mc:AlternateContent>
          <mc:Choice Requires="wpg">
            <w:drawing>
              <wp:inline distT="0" distB="0" distL="0" distR="0" wp14:anchorId="64B78086" wp14:editId="656B1DB0">
                <wp:extent cx="2186608" cy="2154803"/>
                <wp:effectExtent l="0" t="0" r="23495" b="17145"/>
                <wp:docPr id="1" name="组合 2"/>
                <wp:cNvGraphicFramePr/>
                <a:graphic xmlns:a="http://schemas.openxmlformats.org/drawingml/2006/main">
                  <a:graphicData uri="http://schemas.microsoft.com/office/word/2010/wordprocessingGroup">
                    <wpg:wgp>
                      <wpg:cNvGrpSpPr/>
                      <wpg:grpSpPr>
                        <a:xfrm>
                          <a:off x="0" y="0"/>
                          <a:ext cx="2186608" cy="2154803"/>
                          <a:chOff x="1" y="266"/>
                          <a:chExt cx="2186608" cy="2154803"/>
                        </a:xfrm>
                      </wpg:grpSpPr>
                      <wps:wsp>
                        <wps:cNvPr id="22" name="圆角矩形 22"/>
                        <wps:cNvSpPr/>
                        <wps:spPr bwMode="auto">
                          <a:xfrm>
                            <a:off x="76861" y="741185"/>
                            <a:ext cx="501322"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5C40742"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23" name="圆角矩形 23"/>
                        <wps:cNvSpPr/>
                        <wps:spPr bwMode="auto">
                          <a:xfrm>
                            <a:off x="79319" y="1025270"/>
                            <a:ext cx="498863"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A15DCAA"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wps:txbx>
                        <wps:bodyPr vert="horz" wrap="square" lIns="91440" tIns="45720" rIns="91440" bIns="45720" numCol="1" rtlCol="0" anchor="t" anchorCtr="0" compatLnSpc="1">
                          <a:prstTxWarp prst="textNoShape">
                            <a:avLst/>
                          </a:prstTxWarp>
                        </wps:bodyPr>
                      </wps:wsp>
                      <wps:wsp>
                        <wps:cNvPr id="24" name="圆角矩形 24"/>
                        <wps:cNvSpPr/>
                        <wps:spPr bwMode="auto">
                          <a:xfrm>
                            <a:off x="823829" y="741185"/>
                            <a:ext cx="480222"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1AE94FE"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25" name="圆角矩形 25"/>
                        <wps:cNvSpPr/>
                        <wps:spPr bwMode="auto">
                          <a:xfrm>
                            <a:off x="817410" y="1025270"/>
                            <a:ext cx="496436"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C3DC4BB"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26" name="直接箭头连接符 26"/>
                        <wps:cNvCnPr>
                          <a:stCxn id="23" idx="3"/>
                          <a:endCxn id="29" idx="1"/>
                        </wps:cNvCnPr>
                        <wps:spPr bwMode="auto">
                          <a:xfrm>
                            <a:off x="578182" y="1167313"/>
                            <a:ext cx="240705" cy="285566"/>
                          </a:xfrm>
                          <a:prstGeom prst="straightConnector1">
                            <a:avLst/>
                          </a:prstGeom>
                          <a:noFill/>
                          <a:ln w="9525" cap="flat" cmpd="sng" algn="ctr">
                            <a:solidFill>
                              <a:srgbClr val="2D2015"/>
                            </a:solidFill>
                            <a:prstDash val="solid"/>
                            <a:round/>
                            <a:headEnd type="none" w="med" len="me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7" name="直接连接符 27"/>
                        <wps:cNvCnPr/>
                        <wps:spPr bwMode="auto">
                          <a:xfrm>
                            <a:off x="686385" y="883228"/>
                            <a:ext cx="0" cy="569651"/>
                          </a:xfrm>
                          <a:prstGeom prst="lin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8" name="圆角矩形 28"/>
                        <wps:cNvSpPr/>
                        <wps:spPr bwMode="auto">
                          <a:xfrm>
                            <a:off x="80797" y="1310836"/>
                            <a:ext cx="506263"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09D5338"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29" name="圆角矩形 29"/>
                        <wps:cNvSpPr/>
                        <wps:spPr bwMode="auto">
                          <a:xfrm>
                            <a:off x="818887" y="1310836"/>
                            <a:ext cx="501989"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9002010"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wps:txbx>
                        <wps:bodyPr vert="horz" wrap="square" lIns="91440" tIns="45720" rIns="91440" bIns="45720" numCol="1" rtlCol="0" anchor="t" anchorCtr="0" compatLnSpc="1">
                          <a:prstTxWarp prst="textNoShape">
                            <a:avLst/>
                          </a:prstTxWarp>
                        </wps:bodyPr>
                      </wps:wsp>
                      <wps:wsp>
                        <wps:cNvPr id="30" name="圆角矩形 30"/>
                        <wps:cNvSpPr/>
                        <wps:spPr bwMode="auto">
                          <a:xfrm>
                            <a:off x="1534621" y="741185"/>
                            <a:ext cx="506878"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53146FF" w14:textId="3E375A77" w:rsidR="0032522D" w:rsidRPr="00C22B40" w:rsidRDefault="0032522D" w:rsidP="00B834C9">
                              <w:pPr>
                                <w:pStyle w:val="aa"/>
                                <w:spacing w:before="0" w:beforeAutospacing="0" w:after="0" w:afterAutospacing="0"/>
                                <w:textAlignment w:val="baseline"/>
                                <w:rPr>
                                  <w:sz w:val="20"/>
                                  <w:szCs w:val="20"/>
                                </w:rPr>
                              </w:pPr>
                              <w:r>
                                <w:rPr>
                                  <w:rFonts w:ascii="Arial" w:hAnsi="Arial" w:cstheme="minorBidi"/>
                                  <w:kern w:val="24"/>
                                  <w:sz w:val="20"/>
                                  <w:szCs w:val="20"/>
                                </w:rPr>
                                <w:t>2</w:t>
                              </w:r>
                              <w:r w:rsidRPr="00C22B40">
                                <w:rPr>
                                  <w:rFonts w:ascii="Arial" w:hAnsi="Arial" w:cstheme="minorBidi"/>
                                  <w:kern w:val="24"/>
                                  <w:sz w:val="20"/>
                                  <w:szCs w:val="20"/>
                                </w:rPr>
                                <w:t>Tx</w:t>
                              </w:r>
                            </w:p>
                          </w:txbxContent>
                        </wps:txbx>
                        <wps:bodyPr vert="horz" wrap="square" lIns="91440" tIns="45720" rIns="91440" bIns="45720" numCol="1" rtlCol="0" anchor="t" anchorCtr="0" compatLnSpc="1">
                          <a:prstTxWarp prst="textNoShape">
                            <a:avLst/>
                          </a:prstTxWarp>
                        </wps:bodyPr>
                      </wps:wsp>
                      <wps:wsp>
                        <wps:cNvPr id="31" name="圆角矩形 31"/>
                        <wps:cNvSpPr/>
                        <wps:spPr bwMode="auto">
                          <a:xfrm>
                            <a:off x="1532155" y="1026750"/>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E6FCB3D" w14:textId="66F2F94E" w:rsidR="0032522D" w:rsidRPr="00C22B40" w:rsidRDefault="0032522D" w:rsidP="00B834C9">
                              <w:pPr>
                                <w:pStyle w:val="aa"/>
                                <w:spacing w:before="0" w:beforeAutospacing="0" w:after="0" w:afterAutospacing="0"/>
                                <w:textAlignment w:val="baseline"/>
                                <w:rPr>
                                  <w:sz w:val="20"/>
                                  <w:szCs w:val="20"/>
                                </w:rPr>
                              </w:pPr>
                              <w:r>
                                <w:rPr>
                                  <w:rFonts w:ascii="Arial" w:hAnsi="Arial" w:cstheme="minorBidi"/>
                                  <w:kern w:val="24"/>
                                  <w:sz w:val="20"/>
                                  <w:szCs w:val="20"/>
                                </w:rPr>
                                <w:t>0</w:t>
                              </w:r>
                              <w:r w:rsidRPr="00C22B40">
                                <w:rPr>
                                  <w:rFonts w:ascii="Arial" w:hAnsi="Arial" w:cstheme="minorBidi"/>
                                  <w:kern w:val="24"/>
                                  <w:sz w:val="20"/>
                                  <w:szCs w:val="20"/>
                                </w:rPr>
                                <w:t>Tx</w:t>
                              </w:r>
                            </w:p>
                          </w:txbxContent>
                        </wps:txbx>
                        <wps:bodyPr vert="horz" wrap="square" lIns="91440" tIns="45720" rIns="91440" bIns="45720" numCol="1" rtlCol="0" anchor="t" anchorCtr="0" compatLnSpc="1">
                          <a:prstTxWarp prst="textNoShape">
                            <a:avLst/>
                          </a:prstTxWarp>
                        </wps:bodyPr>
                      </wps:wsp>
                      <wps:wsp>
                        <wps:cNvPr id="34" name="直接箭头连接符 34"/>
                        <wps:cNvCnPr>
                          <a:endCxn id="30" idx="1"/>
                        </wps:cNvCnPr>
                        <wps:spPr bwMode="auto">
                          <a:xfrm flipV="1">
                            <a:off x="1320848" y="883097"/>
                            <a:ext cx="213658" cy="569495"/>
                          </a:xfrm>
                          <a:prstGeom prst="straightConnector1">
                            <a:avLst/>
                          </a:prstGeom>
                          <a:noFill/>
                          <a:ln w="9525" cap="flat" cmpd="sng" algn="ctr">
                            <a:solidFill>
                              <a:srgbClr val="2D2015"/>
                            </a:solidFill>
                            <a:prstDash val="solid"/>
                            <a:round/>
                            <a:headEnd type="none" w="med" len="me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6" name="圆角矩形 36"/>
                        <wps:cNvSpPr/>
                        <wps:spPr bwMode="auto">
                          <a:xfrm>
                            <a:off x="1530671" y="1318453"/>
                            <a:ext cx="510815"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7EA59FE"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41" name="矩形 41"/>
                        <wps:cNvSpPr/>
                        <wps:spPr bwMode="auto">
                          <a:xfrm>
                            <a:off x="1" y="134155"/>
                            <a:ext cx="2186608" cy="2020914"/>
                          </a:xfrm>
                          <a:prstGeom prst="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wps:wsp>
                        <wps:cNvPr id="42" name="文本框 188"/>
                        <wps:cNvSpPr txBox="1"/>
                        <wps:spPr>
                          <a:xfrm>
                            <a:off x="76851" y="266"/>
                            <a:ext cx="2040098" cy="240009"/>
                          </a:xfrm>
                          <a:prstGeom prst="rect">
                            <a:avLst/>
                          </a:prstGeom>
                          <a:solidFill>
                            <a:srgbClr val="FFFFFF"/>
                          </a:solidFill>
                          <a:ln>
                            <a:solidFill>
                              <a:srgbClr val="2D2015"/>
                            </a:solidFill>
                          </a:ln>
                        </wps:spPr>
                        <wps:txbx>
                          <w:txbxContent>
                            <w:p w14:paraId="5D7E9DE2" w14:textId="77777777" w:rsidR="0032522D" w:rsidRPr="00C22B40" w:rsidRDefault="0032522D" w:rsidP="00B834C9">
                              <w:pPr>
                                <w:pStyle w:val="aa"/>
                                <w:spacing w:before="0" w:beforeAutospacing="0" w:after="0" w:afterAutospacing="0"/>
                                <w:rPr>
                                  <w:sz w:val="20"/>
                                  <w:szCs w:val="20"/>
                                </w:rPr>
                              </w:pPr>
                              <w:r w:rsidRPr="00C22B40">
                                <w:rPr>
                                  <w:rFonts w:asciiTheme="minorHAnsi" w:hAnsi="Calibri" w:cstheme="minorBidi"/>
                                  <w:kern w:val="24"/>
                                  <w:sz w:val="20"/>
                                  <w:szCs w:val="20"/>
                                </w:rPr>
                                <w:t xml:space="preserve">UL </w:t>
                              </w:r>
                              <w:proofErr w:type="spellStart"/>
                              <w:proofErr w:type="gramStart"/>
                              <w:r w:rsidRPr="00C22B40">
                                <w:rPr>
                                  <w:rFonts w:asciiTheme="minorHAnsi" w:hAnsi="Calibri" w:cstheme="minorBidi"/>
                                  <w:kern w:val="24"/>
                                  <w:sz w:val="20"/>
                                  <w:szCs w:val="20"/>
                                </w:rPr>
                                <w:t>Tx</w:t>
                              </w:r>
                              <w:proofErr w:type="spellEnd"/>
                              <w:proofErr w:type="gramEnd"/>
                              <w:r w:rsidRPr="00C22B40">
                                <w:rPr>
                                  <w:rFonts w:asciiTheme="minorHAnsi" w:hAnsi="Calibri" w:cstheme="minorBidi"/>
                                  <w:kern w:val="24"/>
                                  <w:sz w:val="20"/>
                                  <w:szCs w:val="20"/>
                                </w:rPr>
                                <w:t xml:space="preserve"> switching among </w:t>
                              </w:r>
                              <w:r w:rsidRPr="00C22B40">
                                <w:rPr>
                                  <w:rFonts w:asciiTheme="minorHAnsi" w:hAnsi="Calibri" w:cstheme="minorBidi"/>
                                  <w:b/>
                                  <w:bCs/>
                                  <w:kern w:val="24"/>
                                  <w:sz w:val="20"/>
                                  <w:szCs w:val="20"/>
                                </w:rPr>
                                <w:t>3 bands</w:t>
                              </w:r>
                            </w:p>
                          </w:txbxContent>
                        </wps:txbx>
                        <wps:bodyPr wrap="square" rtlCol="0">
                          <a:noAutofit/>
                        </wps:bodyPr>
                      </wps:wsp>
                      <wps:wsp>
                        <wps:cNvPr id="48" name="直接连接符 48"/>
                        <wps:cNvCnPr/>
                        <wps:spPr bwMode="auto">
                          <a:xfrm>
                            <a:off x="1414841" y="925682"/>
                            <a:ext cx="0" cy="569651"/>
                          </a:xfrm>
                          <a:prstGeom prst="lin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wgp>
                  </a:graphicData>
                </a:graphic>
              </wp:inline>
            </w:drawing>
          </mc:Choice>
          <mc:Fallback>
            <w:pict>
              <v:group w14:anchorId="64B78086" id="组合 2" o:spid="_x0000_s1037" style="width:172.15pt;height:169.65pt;mso-position-horizontal-relative:char;mso-position-vertical-relative:line" coordorigin=",2" coordsize="21866,21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">
                <v:roundrect id="圆角矩形 22" o:spid="_x0000_s1038" style="position:absolute;left:768;top:7411;width:501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aMIA&#10;AADbAAAADwAAAGRycy9kb3ducmV2LnhtbESPQWsCMRSE70L/Q3gFb5rtHqysRpGCUBELtRWvj81z&#10;s7h5WZN03fbXN4LgcZiZb5j5sreN6MiH2rGCl3EGgrh0uuZKwffXejQFESKyxsYxKfilAMvF02CO&#10;hXZX/qRuHyuRIBwKVGBibAspQ2nIYhi7ljh5J+ctxiR9JbXHa4LbRuZZNpEWa04LBlt6M1Se9z9W&#10;QfdhNq/6sNnFbXlpJfFR/nlWavjcr2YgIvXxEb6337WCPIfbl/QD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JowgAAANsAAAAPAAAAAAAAAAAAAAAAAJgCAABkcnMvZG93&#10;bnJldi54bWxQSwUGAAAAAAQABAD1AAAAhwMAAAAA&#10;" filled="f" fillcolor="#4472c4 [3204]" strokecolor="#2d2015">
                  <v:shadow color="#e7e6e6 [3214]"/>
                  <v:textbox>
                    <w:txbxContent>
                      <w:p w14:paraId="35C40742"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23" o:spid="_x0000_s1039" style="position:absolute;left:793;top:10252;width:4988;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NH88MA&#10;AADbAAAADwAAAGRycy9kb3ducmV2LnhtbESPQWsCMRSE70L/Q3gFb262FrSsRikFQZEK2havj83r&#10;ZunmZZuk69ZfbwTB4zAz3zDzZW8b0ZEPtWMFT1kOgrh0uuZKwefHavQCIkRkjY1jUvBPAZaLh8Ec&#10;C+1OvKfuECuRIBwKVGBibAspQ2nIYshcS5y8b+ctxiR9JbXHU4LbRo7zfCIt1pwWDLb0Zqj8OfxZ&#10;Bd3ObKb6a/Met+VvK4mP8uxZqeFj/zoDEamP9/CtvdYKxs9w/ZJ+gF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NH88MAAADbAAAADwAAAAAAAAAAAAAAAACYAgAAZHJzL2Rv&#10;d25yZXYueG1sUEsFBgAAAAAEAAQA9QAAAIgDAAAAAA==&#10;" filled="f" fillcolor="#4472c4 [3204]" strokecolor="#2d2015">
                  <v:shadow color="#e7e6e6 [3214]"/>
                  <v:textbox>
                    <w:txbxContent>
                      <w:p w14:paraId="7A15DCAA"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v:textbox>
                </v:roundrect>
                <v:roundrect id="圆角矩形 24" o:spid="_x0000_s1040" style="position:absolute;left:8238;top:7411;width:4802;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rfh8MA&#10;AADbAAAADwAAAGRycy9kb3ducmV2LnhtbESPQWsCMRSE70L/Q3gFb262UrSsRikFQZEK2havj83r&#10;ZunmZZuk69ZfbwTB4zAz3zDzZW8b0ZEPtWMFT1kOgrh0uuZKwefHavQCIkRkjY1jUvBPAZaLh8Ec&#10;C+1OvKfuECuRIBwKVGBibAspQ2nIYshcS5y8b+ctxiR9JbXHU4LbRo7zfCIt1pwWDLb0Zqj8OfxZ&#10;Bd3ObKb6a/Met+VvK4mP8uxZqeFj/zoDEamP9/CtvdYKxs9w/ZJ+gF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rfh8MAAADbAAAADwAAAAAAAAAAAAAAAACYAgAAZHJzL2Rv&#10;d25yZXYueG1sUEsFBgAAAAAEAAQA9QAAAIgDAAAAAA==&#10;" filled="f" fillcolor="#4472c4 [3204]" strokecolor="#2d2015">
                  <v:shadow color="#e7e6e6 [3214]"/>
                  <v:textbox>
                    <w:txbxContent>
                      <w:p w14:paraId="51AE94FE"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25" o:spid="_x0000_s1041" style="position:absolute;left:8174;top:10252;width:4964;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Z6HMMA&#10;AADbAAAADwAAAGRycy9kb3ducmV2LnhtbESPQWsCMRSE70L/Q3gFb262QrWsRikFQZEK2havj83r&#10;ZunmZZuk69ZfbwTB4zAz3zDzZW8b0ZEPtWMFT1kOgrh0uuZKwefHavQCIkRkjY1jUvBPAZaLh8Ec&#10;C+1OvKfuECuRIBwKVGBibAspQ2nIYshcS5y8b+ctxiR9JbXHU4LbRo7zfCIt1pwWDLb0Zqj8OfxZ&#10;Bd3ObKb6a/Met+VvK4mP8uxZqeFj/zoDEamP9/CtvdYKxs9w/ZJ+gF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2Z6HMMAAADbAAAADwAAAAAAAAAAAAAAAACYAgAAZHJzL2Rv&#10;d25yZXYueG1sUEsFBgAAAAAEAAQA9QAAAIgDAAAAAA==&#10;" filled="f" fillcolor="#4472c4 [3204]" strokecolor="#2d2015">
                  <v:shadow color="#e7e6e6 [3214]"/>
                  <v:textbox>
                    <w:txbxContent>
                      <w:p w14:paraId="7C3DC4BB"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shapetype id="_x0000_t32" coordsize="21600,21600" o:spt="32" o:oned="t" path="m,l21600,21600e" filled="f">
                  <v:path arrowok="t" fillok="f" o:connecttype="none"/>
                  <o:lock v:ext="edit" shapetype="t"/>
                </v:shapetype>
                <v:shape id="直接箭头连接符 26" o:spid="_x0000_s1042" type="#_x0000_t32" style="position:absolute;left:5781;top:11673;width:2407;height:28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7SY8IAAADbAAAADwAAAGRycy9kb3ducmV2LnhtbERPW2vCMBR+H/gfwhF8W1PFValGkcFw&#10;MHaxFXw9NMe22pyUJtP23y+DwR4/vvt625tG3KhztWUF0ygGQVxYXXOp4Ji/PC5BOI+ssbFMCgZy&#10;sN2MHtaYanvnA90yX4oQwi5FBZX3bSqlKyoy6CLbEgfubDuDPsCulLrDewg3jZzFcSIN1hwaKmzp&#10;uaLimn0bBRk9XT5P8354+5iW+fz9a7+wYZ6ajPvdCoSn3v+L/9yvWsEsgd8v4QfIz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n7SY8IAAADbAAAADwAAAAAAAAAAAAAA&#10;AAChAgAAZHJzL2Rvd25yZXYueG1sUEsFBgAAAAAEAAQA+QAAAJADAAAAAA==&#10;" fillcolor="#4472c4 [3204]" strokecolor="#2d2015">
                  <v:stroke endarrow="block"/>
                  <v:shadow color="#e7e6e6 [3214]"/>
                </v:shape>
                <v:line id="直接连接符 27" o:spid="_x0000_s1043" style="position:absolute;visibility:visible;mso-wrap-style:square" from="6863,8832" to="6863,14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mvsMQAAADbAAAADwAAAGRycy9kb3ducmV2LnhtbESPQUsDMRSE74L/ITzBm826Um23TUsp&#10;CGLx0Fro9XXzuom7eVmS2K7/3hQEj8PMfMPMl4PrxJlCtJ4VPI4KEMS115YbBfvP14cJiJiQNXae&#10;ScEPRVgubm/mWGl/4S2dd6kRGcKxQgUmpb6SMtaGHMaR74mzd/LBYcoyNFIHvGS462RZFM/SoeW8&#10;YLCntaG63X07BclMbVsewsbW02OBH+/jr6d2rNT93bCagUg0pP/wX/tNKyhf4Pol/wC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Wa+wxAAAANsAAAAPAAAAAAAAAAAA&#10;AAAAAKECAABkcnMvZG93bnJldi54bWxQSwUGAAAAAAQABAD5AAAAkgMAAAAA&#10;" fillcolor="#4472c4 [3204]" strokecolor="#2d2015">
                  <v:shadow color="#e7e6e6 [3214]"/>
                </v:line>
                <v:roundrect id="圆角矩形 28" o:spid="_x0000_s1044" style="position:absolute;left:807;top:13108;width:506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fVgsAA&#10;AADbAAAADwAAAGRycy9kb3ducmV2LnhtbERPW2vCMBR+F/wP4Qh709Q+bFKNRQRhIhvMC74emrOm&#10;rDnpkli7/frlYeDjx3dflYNtRU8+NI4VzGcZCOLK6YZrBefTbroAESKyxtYxKfihAOV6PFphod2d&#10;P6g/xlqkEA4FKjAxdoWUoTJkMcxcR5y4T+ctxgR9LbXHewq3rcyz7FlabDg1GOxoa6j6Ot6sgv7d&#10;7F/0Zf8WD9V3J4mv8tezUk+TYbMEEWmID/G/+1UryNPY9CX9AL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WfVgsAAAADbAAAADwAAAAAAAAAAAAAAAACYAgAAZHJzL2Rvd25y&#10;ZXYueG1sUEsFBgAAAAAEAAQA9QAAAIUDAAAAAA==&#10;" filled="f" fillcolor="#4472c4 [3204]" strokecolor="#2d2015">
                  <v:shadow color="#e7e6e6 [3214]"/>
                  <v:textbox>
                    <w:txbxContent>
                      <w:p w14:paraId="709D5338"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29" o:spid="_x0000_s1045" style="position:absolute;left:8188;top:13108;width:5020;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twGcMA&#10;AADbAAAADwAAAGRycy9kb3ducmV2LnhtbESPQWsCMRSE70L/Q3gFb262HqpdjVIKgiIVtC1eH5vX&#10;zdLNyzZJ162/3giCx2FmvmHmy942oiMfascKnrIcBHHpdM2Vgs+P1WgKIkRkjY1jUvBPAZaLh8Ec&#10;C+1OvKfuECuRIBwKVGBibAspQ2nIYshcS5y8b+ctxiR9JbXHU4LbRo7z/FlarDktGGzpzVD5c/iz&#10;Crqd2Uz01+Y9bsvfVhIf5dmzUsPH/nUGIlIf7+Fbe60VjF/g+iX9ALm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itwGcMAAADbAAAADwAAAAAAAAAAAAAAAACYAgAAZHJzL2Rv&#10;d25yZXYueG1sUEsFBgAAAAAEAAQA9QAAAIgDAAAAAA==&#10;" filled="f" fillcolor="#4472c4 [3204]" strokecolor="#2d2015">
                  <v:shadow color="#e7e6e6 [3214]"/>
                  <v:textbox>
                    <w:txbxContent>
                      <w:p w14:paraId="19002010"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v:textbox>
                </v:roundrect>
                <v:roundrect id="圆角矩形 30" o:spid="_x0000_s1046" style="position:absolute;left:15346;top:7411;width:5068;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hPWcAA&#10;AADbAAAADwAAAGRycy9kb3ducmV2LnhtbERPy2oCMRTdC/5DuEJ3mtFCK1OjiCAopUJ90O1lcjsZ&#10;OrkZkzhO/XqzEFweznu26GwtWvKhcqxgPMpAEBdOV1wqOB7WwymIEJE11o5JwT8FWMz7vRnm2l35&#10;m9p9LEUK4ZCjAhNjk0sZCkMWw8g1xIn7dd5iTNCXUnu8pnBby0mWvUmLFacGgw2tDBV/+4tV0O7M&#10;9l2ftl/xszg3kvhH3jwr9TLolh8gInXxKX64N1rBa1qfvqQfIO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shPWcAAAADbAAAADwAAAAAAAAAAAAAAAACYAgAAZHJzL2Rvd25y&#10;ZXYueG1sUEsFBgAAAAAEAAQA9QAAAIUDAAAAAA==&#10;" filled="f" fillcolor="#4472c4 [3204]" strokecolor="#2d2015">
                  <v:shadow color="#e7e6e6 [3214]"/>
                  <v:textbox>
                    <w:txbxContent>
                      <w:p w14:paraId="453146FF" w14:textId="3E375A77" w:rsidR="0032522D" w:rsidRPr="00C22B40" w:rsidRDefault="0032522D" w:rsidP="00B834C9">
                        <w:pPr>
                          <w:pStyle w:val="aa"/>
                          <w:spacing w:before="0" w:beforeAutospacing="0" w:after="0" w:afterAutospacing="0"/>
                          <w:textAlignment w:val="baseline"/>
                          <w:rPr>
                            <w:sz w:val="20"/>
                            <w:szCs w:val="20"/>
                          </w:rPr>
                        </w:pPr>
                        <w:r>
                          <w:rPr>
                            <w:rFonts w:ascii="Arial" w:hAnsi="Arial" w:cstheme="minorBidi"/>
                            <w:kern w:val="24"/>
                            <w:sz w:val="20"/>
                            <w:szCs w:val="20"/>
                          </w:rPr>
                          <w:t>2</w:t>
                        </w:r>
                        <w:r w:rsidRPr="00C22B40">
                          <w:rPr>
                            <w:rFonts w:ascii="Arial" w:hAnsi="Arial" w:cstheme="minorBidi"/>
                            <w:kern w:val="24"/>
                            <w:sz w:val="20"/>
                            <w:szCs w:val="20"/>
                          </w:rPr>
                          <w:t>Tx</w:t>
                        </w:r>
                      </w:p>
                    </w:txbxContent>
                  </v:textbox>
                </v:roundrect>
                <v:roundrect id="圆角矩形 31" o:spid="_x0000_s1047" style="position:absolute;left:15321;top:10267;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TqwsMA&#10;AADbAAAADwAAAGRycy9kb3ducmV2LnhtbESP3WoCMRSE7wu+QziCdzVrBSurUUQoVKSF+oO3h81x&#10;s7g52SZx3fr0TaHg5TAz3zDzZWdr0ZIPlWMFo2EGgrhwuuJSwWH/9jwFESKyxtoxKfihAMtF72mO&#10;uXY3/qJ2F0uRIBxyVGBibHIpQ2HIYhi6hjh5Z+ctxiR9KbXHW4LbWr5k2URarDgtGGxobai47K5W&#10;QftpNq/6uPmI2+K7kcQnefes1KDfrWYgInXxEf5vv2sF4xH8fU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TqwsMAAADbAAAADwAAAAAAAAAAAAAAAACYAgAAZHJzL2Rv&#10;d25yZXYueG1sUEsFBgAAAAAEAAQA9QAAAIgDAAAAAA==&#10;" filled="f" fillcolor="#4472c4 [3204]" strokecolor="#2d2015">
                  <v:shadow color="#e7e6e6 [3214]"/>
                  <v:textbox>
                    <w:txbxContent>
                      <w:p w14:paraId="7E6FCB3D" w14:textId="66F2F94E" w:rsidR="0032522D" w:rsidRPr="00C22B40" w:rsidRDefault="0032522D" w:rsidP="00B834C9">
                        <w:pPr>
                          <w:pStyle w:val="aa"/>
                          <w:spacing w:before="0" w:beforeAutospacing="0" w:after="0" w:afterAutospacing="0"/>
                          <w:textAlignment w:val="baseline"/>
                          <w:rPr>
                            <w:sz w:val="20"/>
                            <w:szCs w:val="20"/>
                          </w:rPr>
                        </w:pPr>
                        <w:r>
                          <w:rPr>
                            <w:rFonts w:ascii="Arial" w:hAnsi="Arial" w:cstheme="minorBidi"/>
                            <w:kern w:val="24"/>
                            <w:sz w:val="20"/>
                            <w:szCs w:val="20"/>
                          </w:rPr>
                          <w:t>0</w:t>
                        </w:r>
                        <w:r w:rsidRPr="00C22B40">
                          <w:rPr>
                            <w:rFonts w:ascii="Arial" w:hAnsi="Arial" w:cstheme="minorBidi"/>
                            <w:kern w:val="24"/>
                            <w:sz w:val="20"/>
                            <w:szCs w:val="20"/>
                          </w:rPr>
                          <w:t>Tx</w:t>
                        </w:r>
                      </w:p>
                    </w:txbxContent>
                  </v:textbox>
                </v:roundrect>
                <v:shape id="直接箭头连接符 34" o:spid="_x0000_s1048" type="#_x0000_t32" style="position:absolute;left:13208;top:8830;width:2137;height:56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0dccIAAADbAAAADwAAAGRycy9kb3ducmV2LnhtbESPQWvCQBSE7wX/w/IK3urGKkVSVylC&#10;0Z6KUfT6yD43odm3IfvU1F/vFoQeh5n5hpkve9+oC3WxDmxgPMpAEZfB1uwM7HefLzNQUZAtNoHJ&#10;wC9FWC4GT3PMbbjyli6FOJUgHHM0UIm0udaxrMhjHIWWOHmn0HmUJDunbYfXBPeNfs2yN+2x5rRQ&#10;YUurisqf4uwNzJysi9PYNZG+vw5TP7nJ0e+MGT73H++ghHr5Dz/aG2tgMoW/L+kH6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z0dccIAAADbAAAADwAAAAAAAAAAAAAA&#10;AAChAgAAZHJzL2Rvd25yZXYueG1sUEsFBgAAAAAEAAQA+QAAAJADAAAAAA==&#10;" fillcolor="#4472c4 [3204]" strokecolor="#2d2015">
                  <v:stroke endarrow="block"/>
                  <v:shadow color="#e7e6e6 [3214]"/>
                </v:shape>
                <v:roundrect id="圆角矩形 36" o:spid="_x0000_s1049" style="position:absolute;left:15306;top:13184;width:5108;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1ytsMA&#10;AADbAAAADwAAAGRycy9kb3ducmV2LnhtbESPQWsCMRSE7wX/Q3hCb92sLVhZjSJCoSIK1Ravj83r&#10;ZunmZU3SdfXXm0LB4zAz3zCzRW8b0ZEPtWMFoywHQVw6XXOl4PPw9jQBESKyxsYxKbhQgMV88DDD&#10;Qrszf1C3j5VIEA4FKjAxtoWUoTRkMWSuJU7et/MWY5K+ktrjOcFtI5/zfCwt1pwWDLa0MlT+7H+t&#10;gm5n1q/6a72Nm/LUSuKjvHpW6nHYL6cgIvXxHv5vv2sFL2P4+5J+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1ytsMAAADbAAAADwAAAAAAAAAAAAAAAACYAgAAZHJzL2Rv&#10;d25yZXYueG1sUEsFBgAAAAAEAAQA9QAAAIgDAAAAAA==&#10;" filled="f" fillcolor="#4472c4 [3204]" strokecolor="#2d2015">
                  <v:shadow color="#e7e6e6 [3214]"/>
                  <v:textbox>
                    <w:txbxContent>
                      <w:p w14:paraId="17EA59FE"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ect id="矩形 41" o:spid="_x0000_s1050" style="position:absolute;top:1341;width:21866;height:20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NwEcUA&#10;AADbAAAADwAAAGRycy9kb3ducmV2LnhtbESPQUvDQBSE74L/YXlCL9JuUkQk7baoUOihCI1Kr4/s&#10;a5I2+zbuvrTx37uC4HGYmW+Y5Xp0nbpQiK1nA/ksA0VcedtybeDjfTN9AhUF2WLnmQx8U4T16vZm&#10;iYX1V97TpZRaJQjHAg00In2hdawachhnvidO3tEHh5JkqLUNeE1w1+l5lj1qhy2nhQZ7em2oOpeD&#10;MyAvn8PbULb51304dCff72Q/7oyZ3I3PC1BCo/yH/9pba+Ahh98v6Qf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E3ARxQAAANsAAAAPAAAAAAAAAAAAAAAAAJgCAABkcnMv&#10;ZG93bnJldi54bWxQSwUGAAAAAAQABAD1AAAAigMAAAAA&#10;" filled="f" fillcolor="#4472c4 [3204]" strokecolor="#2d2015">
                  <v:stroke joinstyle="round"/>
                  <v:shadow color="#e7e6e6 [3214]"/>
                </v:rect>
                <v:shape id="文本框 188" o:spid="_x0000_s1051" type="#_x0000_t202" style="position:absolute;left:768;top:2;width:20401;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ULmsMA&#10;AADbAAAADwAAAGRycy9kb3ducmV2LnhtbESPQWvCQBSE70L/w/IEb7oxFCvRVdqCUPRitYceH9ln&#10;Epp9m2bXTfTXu4LgcZiZb5jluje1CNS6yrKC6SQBQZxbXXGh4Oe4Gc9BOI+ssbZMCi7kYL16GSwx&#10;07bjbwoHX4gIYZehgtL7JpPS5SUZdBPbEEfvZFuDPsq2kLrFLsJNLdMkmUmDFceFEhv6LCn/O5yN&#10;Akp5H962ff4Rqi5cd7//Zh+2So2G/fsChKfeP8OP9pdW8JrC/Uv8AX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2ULmsMAAADbAAAADwAAAAAAAAAAAAAAAACYAgAAZHJzL2Rv&#10;d25yZXYueG1sUEsFBgAAAAAEAAQA9QAAAIgDAAAAAA==&#10;" strokecolor="#2d2015">
                  <v:textbox>
                    <w:txbxContent>
                      <w:p w14:paraId="5D7E9DE2" w14:textId="77777777" w:rsidR="0032522D" w:rsidRPr="00C22B40" w:rsidRDefault="0032522D" w:rsidP="00B834C9">
                        <w:pPr>
                          <w:pStyle w:val="aa"/>
                          <w:spacing w:before="0" w:beforeAutospacing="0" w:after="0" w:afterAutospacing="0"/>
                          <w:rPr>
                            <w:sz w:val="20"/>
                            <w:szCs w:val="20"/>
                          </w:rPr>
                        </w:pPr>
                        <w:r w:rsidRPr="00C22B40">
                          <w:rPr>
                            <w:rFonts w:asciiTheme="minorHAnsi" w:hAnsi="Calibri" w:cstheme="minorBidi"/>
                            <w:kern w:val="24"/>
                            <w:sz w:val="20"/>
                            <w:szCs w:val="20"/>
                          </w:rPr>
                          <w:t xml:space="preserve">UL </w:t>
                        </w:r>
                        <w:proofErr w:type="spellStart"/>
                        <w:proofErr w:type="gramStart"/>
                        <w:r w:rsidRPr="00C22B40">
                          <w:rPr>
                            <w:rFonts w:asciiTheme="minorHAnsi" w:hAnsi="Calibri" w:cstheme="minorBidi"/>
                            <w:kern w:val="24"/>
                            <w:sz w:val="20"/>
                            <w:szCs w:val="20"/>
                          </w:rPr>
                          <w:t>Tx</w:t>
                        </w:r>
                        <w:proofErr w:type="spellEnd"/>
                        <w:proofErr w:type="gramEnd"/>
                        <w:r w:rsidRPr="00C22B40">
                          <w:rPr>
                            <w:rFonts w:asciiTheme="minorHAnsi" w:hAnsi="Calibri" w:cstheme="minorBidi"/>
                            <w:kern w:val="24"/>
                            <w:sz w:val="20"/>
                            <w:szCs w:val="20"/>
                          </w:rPr>
                          <w:t xml:space="preserve"> switching among </w:t>
                        </w:r>
                        <w:r w:rsidRPr="00C22B40">
                          <w:rPr>
                            <w:rFonts w:asciiTheme="minorHAnsi" w:hAnsi="Calibri" w:cstheme="minorBidi"/>
                            <w:b/>
                            <w:bCs/>
                            <w:kern w:val="24"/>
                            <w:sz w:val="20"/>
                            <w:szCs w:val="20"/>
                          </w:rPr>
                          <w:t>3 bands</w:t>
                        </w:r>
                      </w:p>
                    </w:txbxContent>
                  </v:textbox>
                </v:shape>
                <v:line id="直接连接符 48" o:spid="_x0000_s1052" style="position:absolute;visibility:visible;mso-wrap-style:square" from="14148,9256" to="14148,14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neYsEAAADbAAAADwAAAGRycy9kb3ducmV2LnhtbERPTWsCMRC9C/6HMIXeara2iq5GkUKh&#10;VHrQFryOm3ETdzNZklS3/745CB4f73u57l0rLhSi9azgeVSAIK68tlwr+Pl+f5qBiAlZY+uZFPxR&#10;hPVqOFhiqf2Vd3TZp1rkEI4lKjApdaWUsTLkMI58R5y5kw8OU4ahljrgNYe7Vo6LYiodWs4NBjt6&#10;M1Q1+1+nIJm5bcaHsLXV/Fjg1+fk/NJMlHp86DcLEIn6dBff3B9awWsem7/kHy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Gd5iwQAAANsAAAAPAAAAAAAAAAAAAAAA&#10;AKECAABkcnMvZG93bnJldi54bWxQSwUGAAAAAAQABAD5AAAAjwMAAAAA&#10;" fillcolor="#4472c4 [3204]" strokecolor="#2d2015">
                  <v:shadow color="#e7e6e6 [3214]"/>
                </v:line>
                <w10:anchorlock/>
              </v:group>
            </w:pict>
          </mc:Fallback>
        </mc:AlternateContent>
      </w:r>
      <w:r w:rsidR="00B834C9">
        <w:rPr>
          <w:lang w:val="en-GB" w:eastAsia="ja-JP"/>
        </w:rPr>
        <w:t xml:space="preserve">  </w:t>
      </w:r>
      <w:r w:rsidR="00B834C9" w:rsidRPr="00C22B40">
        <w:rPr>
          <w:noProof/>
        </w:rPr>
        <mc:AlternateContent>
          <mc:Choice Requires="wpg">
            <w:drawing>
              <wp:inline distT="0" distB="0" distL="0" distR="0" wp14:anchorId="694FE827" wp14:editId="771FDD7D">
                <wp:extent cx="3108960" cy="2138901"/>
                <wp:effectExtent l="0" t="0" r="15240" b="13970"/>
                <wp:docPr id="53" name="组合 4"/>
                <wp:cNvGraphicFramePr/>
                <a:graphic xmlns:a="http://schemas.openxmlformats.org/drawingml/2006/main">
                  <a:graphicData uri="http://schemas.microsoft.com/office/word/2010/wordprocessingGroup">
                    <wpg:wgp>
                      <wpg:cNvGrpSpPr/>
                      <wpg:grpSpPr>
                        <a:xfrm>
                          <a:off x="0" y="0"/>
                          <a:ext cx="3108960" cy="2138901"/>
                          <a:chOff x="1" y="179992"/>
                          <a:chExt cx="3108960" cy="2138901"/>
                        </a:xfrm>
                      </wpg:grpSpPr>
                      <wps:wsp>
                        <wps:cNvPr id="54" name="圆角矩形 54"/>
                        <wps:cNvSpPr/>
                        <wps:spPr bwMode="auto">
                          <a:xfrm>
                            <a:off x="132184" y="749716"/>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5B7FCC1"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55" name="圆角矩形 55"/>
                        <wps:cNvSpPr/>
                        <wps:spPr bwMode="auto">
                          <a:xfrm>
                            <a:off x="134643" y="1033801"/>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E686643"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wps:txbx>
                        <wps:bodyPr vert="horz" wrap="square" lIns="91440" tIns="45720" rIns="91440" bIns="45720" numCol="1" rtlCol="0" anchor="t" anchorCtr="0" compatLnSpc="1">
                          <a:prstTxWarp prst="textNoShape">
                            <a:avLst/>
                          </a:prstTxWarp>
                        </wps:bodyPr>
                      </wps:wsp>
                      <wps:wsp>
                        <wps:cNvPr id="56" name="圆角矩形 56"/>
                        <wps:cNvSpPr/>
                        <wps:spPr bwMode="auto">
                          <a:xfrm>
                            <a:off x="923545" y="749716"/>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627CC44"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57" name="圆角矩形 57"/>
                        <wps:cNvSpPr/>
                        <wps:spPr bwMode="auto">
                          <a:xfrm>
                            <a:off x="917126" y="1033801"/>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FD421D2"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58" name="直接箭头连接符 58"/>
                        <wps:cNvCnPr>
                          <a:stCxn id="55" idx="3"/>
                          <a:endCxn id="106" idx="1"/>
                        </wps:cNvCnPr>
                        <wps:spPr bwMode="auto">
                          <a:xfrm>
                            <a:off x="643980" y="1175844"/>
                            <a:ext cx="274624" cy="562082"/>
                          </a:xfrm>
                          <a:prstGeom prst="straightConnector1">
                            <a:avLst/>
                          </a:prstGeom>
                          <a:noFill/>
                          <a:ln w="9525" cap="flat" cmpd="sng" algn="ctr">
                            <a:solidFill>
                              <a:srgbClr val="2D2015"/>
                            </a:solidFill>
                            <a:prstDash val="solid"/>
                            <a:round/>
                            <a:headEnd type="none" w="med" len="me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9" name="直接连接符 59"/>
                        <wps:cNvCnPr/>
                        <wps:spPr bwMode="auto">
                          <a:xfrm>
                            <a:off x="819273" y="1122580"/>
                            <a:ext cx="0" cy="569651"/>
                          </a:xfrm>
                          <a:prstGeom prst="lin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0" name="圆角矩形 60"/>
                        <wps:cNvSpPr/>
                        <wps:spPr bwMode="auto">
                          <a:xfrm>
                            <a:off x="136121" y="1319367"/>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8225C51"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93" name="圆角矩形 93"/>
                        <wps:cNvSpPr/>
                        <wps:spPr bwMode="auto">
                          <a:xfrm>
                            <a:off x="918604" y="1319367"/>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93C5FE5"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94" name="圆角矩形 94"/>
                        <wps:cNvSpPr/>
                        <wps:spPr bwMode="auto">
                          <a:xfrm>
                            <a:off x="1694101" y="749648"/>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C37D78B"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95" name="圆角矩形 95"/>
                        <wps:cNvSpPr/>
                        <wps:spPr bwMode="auto">
                          <a:xfrm>
                            <a:off x="1694101" y="1033801"/>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554B302" w14:textId="387FF7B5" w:rsidR="0032522D" w:rsidRPr="00C22B40" w:rsidRDefault="0032522D" w:rsidP="00B834C9">
                              <w:pPr>
                                <w:pStyle w:val="aa"/>
                                <w:spacing w:before="0" w:beforeAutospacing="0" w:after="0" w:afterAutospacing="0"/>
                                <w:textAlignment w:val="baseline"/>
                                <w:rPr>
                                  <w:sz w:val="20"/>
                                  <w:szCs w:val="20"/>
                                </w:rPr>
                              </w:pPr>
                              <w:r>
                                <w:rPr>
                                  <w:rFonts w:ascii="Arial" w:hAnsi="Arial" w:cstheme="minorBidi"/>
                                  <w:kern w:val="24"/>
                                  <w:sz w:val="20"/>
                                  <w:szCs w:val="20"/>
                                </w:rPr>
                                <w:t>0</w:t>
                              </w:r>
                              <w:r w:rsidRPr="00C22B40">
                                <w:rPr>
                                  <w:rFonts w:ascii="Arial" w:hAnsi="Arial" w:cstheme="minorBidi"/>
                                  <w:kern w:val="24"/>
                                  <w:sz w:val="20"/>
                                  <w:szCs w:val="20"/>
                                </w:rPr>
                                <w:t>Tx</w:t>
                              </w:r>
                            </w:p>
                          </w:txbxContent>
                        </wps:txbx>
                        <wps:bodyPr vert="horz" wrap="square" lIns="91440" tIns="45720" rIns="91440" bIns="45720" numCol="1" rtlCol="0" anchor="t" anchorCtr="0" compatLnSpc="1">
                          <a:prstTxWarp prst="textNoShape">
                            <a:avLst/>
                          </a:prstTxWarp>
                        </wps:bodyPr>
                      </wps:wsp>
                      <wps:wsp>
                        <wps:cNvPr id="96" name="圆角矩形 96"/>
                        <wps:cNvSpPr/>
                        <wps:spPr bwMode="auto">
                          <a:xfrm>
                            <a:off x="2444211" y="749580"/>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D642074" w14:textId="0D958866" w:rsidR="0032522D" w:rsidRPr="00C22B40" w:rsidRDefault="0032522D" w:rsidP="00B834C9">
                              <w:pPr>
                                <w:pStyle w:val="aa"/>
                                <w:spacing w:before="0" w:beforeAutospacing="0" w:after="0" w:afterAutospacing="0"/>
                                <w:textAlignment w:val="baseline"/>
                                <w:rPr>
                                  <w:sz w:val="20"/>
                                  <w:szCs w:val="20"/>
                                </w:rPr>
                              </w:pPr>
                              <w:r>
                                <w:rPr>
                                  <w:rFonts w:ascii="Arial" w:hAnsi="Arial" w:cstheme="minorBidi"/>
                                  <w:kern w:val="24"/>
                                  <w:sz w:val="20"/>
                                  <w:szCs w:val="20"/>
                                </w:rPr>
                                <w:t>2</w:t>
                              </w:r>
                              <w:r w:rsidRPr="00C22B40">
                                <w:rPr>
                                  <w:rFonts w:ascii="Arial" w:hAnsi="Arial" w:cstheme="minorBidi"/>
                                  <w:kern w:val="24"/>
                                  <w:sz w:val="20"/>
                                  <w:szCs w:val="20"/>
                                </w:rPr>
                                <w:t>Tx</w:t>
                              </w:r>
                            </w:p>
                          </w:txbxContent>
                        </wps:txbx>
                        <wps:bodyPr vert="horz" wrap="square" lIns="91440" tIns="45720" rIns="91440" bIns="45720" numCol="1" rtlCol="0" anchor="t" anchorCtr="0" compatLnSpc="1">
                          <a:prstTxWarp prst="textNoShape">
                            <a:avLst/>
                          </a:prstTxWarp>
                        </wps:bodyPr>
                      </wps:wsp>
                      <wps:wsp>
                        <wps:cNvPr id="97" name="圆角矩形 97"/>
                        <wps:cNvSpPr/>
                        <wps:spPr bwMode="auto">
                          <a:xfrm>
                            <a:off x="2444205" y="1033801"/>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53DDBFB"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98" name="直接箭头连接符 98"/>
                        <wps:cNvCnPr>
                          <a:stCxn id="106" idx="3"/>
                          <a:endCxn id="100" idx="1"/>
                        </wps:cNvCnPr>
                        <wps:spPr bwMode="auto">
                          <a:xfrm flipV="1">
                            <a:off x="1427781" y="1461003"/>
                            <a:ext cx="266131" cy="276430"/>
                          </a:xfrm>
                          <a:prstGeom prst="straightConnector1">
                            <a:avLst/>
                          </a:prstGeom>
                          <a:noFill/>
                          <a:ln w="9525" cap="flat" cmpd="sng" algn="ctr">
                            <a:solidFill>
                              <a:srgbClr val="2D2015"/>
                            </a:solidFill>
                            <a:prstDash val="solid"/>
                            <a:round/>
                            <a:headEnd type="none" w="med" len="me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99" name="直接连接符 99"/>
                        <wps:cNvCnPr/>
                        <wps:spPr bwMode="auto">
                          <a:xfrm>
                            <a:off x="2203456" y="1095947"/>
                            <a:ext cx="0" cy="569651"/>
                          </a:xfrm>
                          <a:prstGeom prst="lin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0" name="圆角矩形 100"/>
                        <wps:cNvSpPr/>
                        <wps:spPr bwMode="auto">
                          <a:xfrm>
                            <a:off x="1694101" y="1319367"/>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12CFDDA" w14:textId="1E3157C2" w:rsidR="0032522D" w:rsidRPr="00C22B40" w:rsidRDefault="0032522D" w:rsidP="00B834C9">
                              <w:pPr>
                                <w:pStyle w:val="aa"/>
                                <w:spacing w:before="0" w:beforeAutospacing="0" w:after="0" w:afterAutospacing="0"/>
                                <w:textAlignment w:val="baseline"/>
                                <w:rPr>
                                  <w:sz w:val="20"/>
                                  <w:szCs w:val="20"/>
                                </w:rPr>
                              </w:pPr>
                              <w:r>
                                <w:rPr>
                                  <w:rFonts w:ascii="Arial" w:hAnsi="Arial" w:cstheme="minorBidi"/>
                                  <w:kern w:val="24"/>
                                  <w:sz w:val="20"/>
                                  <w:szCs w:val="20"/>
                                </w:rPr>
                                <w:t>2</w:t>
                              </w:r>
                              <w:r w:rsidRPr="00C22B40">
                                <w:rPr>
                                  <w:rFonts w:ascii="Arial" w:hAnsi="Arial" w:cstheme="minorBidi"/>
                                  <w:kern w:val="24"/>
                                  <w:sz w:val="20"/>
                                  <w:szCs w:val="20"/>
                                </w:rPr>
                                <w:t>Tx</w:t>
                              </w:r>
                            </w:p>
                          </w:txbxContent>
                        </wps:txbx>
                        <wps:bodyPr vert="horz" wrap="square" lIns="91440" tIns="45720" rIns="91440" bIns="45720" numCol="1" rtlCol="0" anchor="t" anchorCtr="0" compatLnSpc="1">
                          <a:prstTxWarp prst="textNoShape">
                            <a:avLst/>
                          </a:prstTxWarp>
                        </wps:bodyPr>
                      </wps:wsp>
                      <wps:wsp>
                        <wps:cNvPr id="101" name="圆角矩形 101"/>
                        <wps:cNvSpPr/>
                        <wps:spPr bwMode="auto">
                          <a:xfrm>
                            <a:off x="2458451" y="1319367"/>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61393F2" w14:textId="22361615" w:rsidR="0032522D" w:rsidRPr="00C22B40" w:rsidRDefault="0032522D" w:rsidP="00B834C9">
                              <w:pPr>
                                <w:pStyle w:val="aa"/>
                                <w:spacing w:before="0" w:beforeAutospacing="0" w:after="0" w:afterAutospacing="0"/>
                                <w:textAlignment w:val="baseline"/>
                                <w:rPr>
                                  <w:sz w:val="20"/>
                                  <w:szCs w:val="20"/>
                                </w:rPr>
                              </w:pPr>
                              <w:r>
                                <w:rPr>
                                  <w:rFonts w:ascii="Arial" w:hAnsi="Arial" w:cstheme="minorBidi"/>
                                  <w:kern w:val="24"/>
                                  <w:sz w:val="20"/>
                                  <w:szCs w:val="20"/>
                                </w:rPr>
                                <w:t>0</w:t>
                              </w:r>
                              <w:r w:rsidRPr="00C22B40">
                                <w:rPr>
                                  <w:rFonts w:ascii="Arial" w:hAnsi="Arial" w:cstheme="minorBidi"/>
                                  <w:kern w:val="24"/>
                                  <w:sz w:val="20"/>
                                  <w:szCs w:val="20"/>
                                </w:rPr>
                                <w:t>Tx</w:t>
                              </w:r>
                            </w:p>
                          </w:txbxContent>
                        </wps:txbx>
                        <wps:bodyPr vert="horz" wrap="square" lIns="91440" tIns="45720" rIns="91440" bIns="45720" numCol="1" rtlCol="0" anchor="t" anchorCtr="0" compatLnSpc="1">
                          <a:prstTxWarp prst="textNoShape">
                            <a:avLst/>
                          </a:prstTxWarp>
                        </wps:bodyPr>
                      </wps:wsp>
                      <wps:wsp>
                        <wps:cNvPr id="102" name="直接箭头连接符 102"/>
                        <wps:cNvCnPr>
                          <a:stCxn id="100" idx="3"/>
                          <a:endCxn id="96" idx="1"/>
                        </wps:cNvCnPr>
                        <wps:spPr bwMode="auto">
                          <a:xfrm flipV="1">
                            <a:off x="2203192" y="891395"/>
                            <a:ext cx="240746" cy="569608"/>
                          </a:xfrm>
                          <a:prstGeom prst="straightConnector1">
                            <a:avLst/>
                          </a:prstGeom>
                          <a:noFill/>
                          <a:ln w="9525" cap="flat" cmpd="sng" algn="ctr">
                            <a:solidFill>
                              <a:srgbClr val="2D2015"/>
                            </a:solidFill>
                            <a:prstDash val="solid"/>
                            <a:round/>
                            <a:headEnd type="none" w="med" len="me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3" name="文本框 167"/>
                        <wps:cNvSpPr txBox="1"/>
                        <wps:spPr>
                          <a:xfrm>
                            <a:off x="325782" y="425570"/>
                            <a:ext cx="925195" cy="339725"/>
                          </a:xfrm>
                          <a:prstGeom prst="rect">
                            <a:avLst/>
                          </a:prstGeom>
                          <a:noFill/>
                        </wps:spPr>
                        <wps:txbx>
                          <w:txbxContent>
                            <w:p w14:paraId="181F9F95" w14:textId="3720C986" w:rsidR="0032522D" w:rsidRPr="00AA67C1" w:rsidRDefault="0032522D" w:rsidP="00AA67C1">
                              <w:pPr>
                                <w:pStyle w:val="aa"/>
                                <w:spacing w:before="0" w:beforeAutospacing="0" w:after="0" w:afterAutospacing="0"/>
                                <w:jc w:val="left"/>
                                <w:rPr>
                                  <w:sz w:val="16"/>
                                  <w:szCs w:val="16"/>
                                </w:rPr>
                              </w:pPr>
                              <w:r w:rsidRPr="00AA67C1">
                                <w:rPr>
                                  <w:rFonts w:asciiTheme="minorHAnsi" w:hAnsi="Calibri" w:cstheme="minorBidi"/>
                                  <w:kern w:val="24"/>
                                  <w:sz w:val="16"/>
                                  <w:szCs w:val="16"/>
                                </w:rPr>
                                <w:t>Switching period between B and D</w:t>
                              </w:r>
                            </w:p>
                          </w:txbxContent>
                        </wps:txbx>
                        <wps:bodyPr wrap="square" rtlCol="0">
                          <a:spAutoFit/>
                        </wps:bodyPr>
                      </wps:wsp>
                      <wps:wsp>
                        <wps:cNvPr id="105" name="圆角矩形 105"/>
                        <wps:cNvSpPr/>
                        <wps:spPr bwMode="auto">
                          <a:xfrm>
                            <a:off x="136121" y="1595883"/>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606855D"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106" name="圆角矩形 106"/>
                        <wps:cNvSpPr/>
                        <wps:spPr bwMode="auto">
                          <a:xfrm>
                            <a:off x="918604" y="1595883"/>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60D9D65"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wps:txbx>
                        <wps:bodyPr vert="horz" wrap="square" lIns="91440" tIns="45720" rIns="91440" bIns="45720" numCol="1" rtlCol="0" anchor="t" anchorCtr="0" compatLnSpc="1">
                          <a:prstTxWarp prst="textNoShape">
                            <a:avLst/>
                          </a:prstTxWarp>
                        </wps:bodyPr>
                      </wps:wsp>
                      <wps:wsp>
                        <wps:cNvPr id="107" name="圆角矩形 107"/>
                        <wps:cNvSpPr/>
                        <wps:spPr bwMode="auto">
                          <a:xfrm>
                            <a:off x="1694101" y="1595883"/>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85371DD"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wps:txbx>
                        <wps:bodyPr vert="horz" wrap="square" lIns="91440" tIns="45720" rIns="91440" bIns="45720" numCol="1" rtlCol="0" anchor="t" anchorCtr="0" compatLnSpc="1">
                          <a:prstTxWarp prst="textNoShape">
                            <a:avLst/>
                          </a:prstTxWarp>
                        </wps:bodyPr>
                      </wps:wsp>
                      <wps:wsp>
                        <wps:cNvPr id="108" name="圆角矩形 108"/>
                        <wps:cNvSpPr/>
                        <wps:spPr bwMode="auto">
                          <a:xfrm>
                            <a:off x="2458443" y="1603449"/>
                            <a:ext cx="509337" cy="284085"/>
                          </a:xfrm>
                          <a:prstGeom prst="round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ADCAF7A" w14:textId="01531ABD" w:rsidR="0032522D" w:rsidRPr="00C22B40" w:rsidRDefault="0032522D" w:rsidP="00B834C9">
                              <w:pPr>
                                <w:pStyle w:val="aa"/>
                                <w:spacing w:before="0" w:beforeAutospacing="0" w:after="0" w:afterAutospacing="0"/>
                                <w:textAlignment w:val="baseline"/>
                                <w:rPr>
                                  <w:sz w:val="20"/>
                                  <w:szCs w:val="20"/>
                                </w:rPr>
                              </w:pPr>
                              <w:r>
                                <w:rPr>
                                  <w:rFonts w:ascii="Arial" w:hAnsi="Arial" w:cstheme="minorBidi"/>
                                  <w:kern w:val="24"/>
                                  <w:sz w:val="20"/>
                                  <w:szCs w:val="20"/>
                                </w:rPr>
                                <w:t>0</w:t>
                              </w:r>
                              <w:r w:rsidRPr="00C22B40">
                                <w:rPr>
                                  <w:rFonts w:ascii="Arial" w:hAnsi="Arial" w:cstheme="minorBidi"/>
                                  <w:kern w:val="24"/>
                                  <w:sz w:val="20"/>
                                  <w:szCs w:val="20"/>
                                </w:rPr>
                                <w:t>Tx</w:t>
                              </w:r>
                            </w:p>
                          </w:txbxContent>
                        </wps:txbx>
                        <wps:bodyPr vert="horz" wrap="square" lIns="91440" tIns="45720" rIns="91440" bIns="45720" numCol="1" rtlCol="0" anchor="t" anchorCtr="0" compatLnSpc="1">
                          <a:prstTxWarp prst="textNoShape">
                            <a:avLst/>
                          </a:prstTxWarp>
                        </wps:bodyPr>
                      </wps:wsp>
                      <wps:wsp>
                        <wps:cNvPr id="121" name="矩形 121"/>
                        <wps:cNvSpPr/>
                        <wps:spPr bwMode="auto">
                          <a:xfrm>
                            <a:off x="1" y="284633"/>
                            <a:ext cx="3108960" cy="2034260"/>
                          </a:xfrm>
                          <a:prstGeom prst="rect">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wps:wsp>
                        <wps:cNvPr id="122" name="文本框 190"/>
                        <wps:cNvSpPr txBox="1"/>
                        <wps:spPr>
                          <a:xfrm>
                            <a:off x="488468" y="179992"/>
                            <a:ext cx="1868170" cy="246380"/>
                          </a:xfrm>
                          <a:prstGeom prst="rect">
                            <a:avLst/>
                          </a:prstGeom>
                          <a:solidFill>
                            <a:srgbClr val="FFFFFF"/>
                          </a:solidFill>
                          <a:ln>
                            <a:solidFill>
                              <a:srgbClr val="2D2015"/>
                            </a:solidFill>
                          </a:ln>
                        </wps:spPr>
                        <wps:txbx>
                          <w:txbxContent>
                            <w:p w14:paraId="53854C17" w14:textId="77777777" w:rsidR="0032522D" w:rsidRPr="00C22B40" w:rsidRDefault="0032522D" w:rsidP="00B834C9">
                              <w:pPr>
                                <w:pStyle w:val="aa"/>
                                <w:spacing w:before="0" w:beforeAutospacing="0" w:after="0" w:afterAutospacing="0"/>
                                <w:rPr>
                                  <w:sz w:val="20"/>
                                  <w:szCs w:val="20"/>
                                </w:rPr>
                              </w:pPr>
                              <w:r w:rsidRPr="00C22B40">
                                <w:rPr>
                                  <w:rFonts w:asciiTheme="minorHAnsi" w:hAnsi="Calibri" w:cstheme="minorBidi"/>
                                  <w:kern w:val="24"/>
                                  <w:sz w:val="20"/>
                                  <w:szCs w:val="20"/>
                                </w:rPr>
                                <w:t xml:space="preserve">UL </w:t>
                              </w:r>
                              <w:proofErr w:type="spellStart"/>
                              <w:proofErr w:type="gramStart"/>
                              <w:r w:rsidRPr="00C22B40">
                                <w:rPr>
                                  <w:rFonts w:asciiTheme="minorHAnsi" w:hAnsi="Calibri" w:cstheme="minorBidi"/>
                                  <w:kern w:val="24"/>
                                  <w:sz w:val="20"/>
                                  <w:szCs w:val="20"/>
                                </w:rPr>
                                <w:t>Tx</w:t>
                              </w:r>
                              <w:proofErr w:type="spellEnd"/>
                              <w:proofErr w:type="gramEnd"/>
                              <w:r w:rsidRPr="00C22B40">
                                <w:rPr>
                                  <w:rFonts w:asciiTheme="minorHAnsi" w:hAnsi="Calibri" w:cstheme="minorBidi"/>
                                  <w:kern w:val="24"/>
                                  <w:sz w:val="20"/>
                                  <w:szCs w:val="20"/>
                                </w:rPr>
                                <w:t xml:space="preserve"> switching among </w:t>
                              </w:r>
                              <w:r w:rsidRPr="00C22B40">
                                <w:rPr>
                                  <w:rFonts w:asciiTheme="minorHAnsi" w:hAnsi="Calibri" w:cstheme="minorBidi"/>
                                  <w:b/>
                                  <w:bCs/>
                                  <w:kern w:val="24"/>
                                  <w:sz w:val="20"/>
                                  <w:szCs w:val="20"/>
                                </w:rPr>
                                <w:t>4 bands</w:t>
                              </w:r>
                            </w:p>
                          </w:txbxContent>
                        </wps:txbx>
                        <wps:bodyPr wrap="square" rtlCol="0">
                          <a:spAutoFit/>
                        </wps:bodyPr>
                      </wps:wsp>
                    </wpg:wgp>
                  </a:graphicData>
                </a:graphic>
              </wp:inline>
            </w:drawing>
          </mc:Choice>
          <mc:Fallback>
            <w:pict>
              <v:group w14:anchorId="694FE827" id="组合 4" o:spid="_x0000_s1053" style="width:244.8pt;height:168.4pt;mso-position-horizontal-relative:char;mso-position-vertical-relative:line" coordorigin=",1799" coordsize="31089,213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">
                <v:roundrect id="圆角矩形 54" o:spid="_x0000_s1054" style="position:absolute;left:1321;top:7497;width:5094;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ys+sMA&#10;AADbAAAADwAAAGRycy9kb3ducmV2LnhtbESPQWsCMRSE7wX/Q3iCt5pVapWtUUQoVKQFbaXXx+a5&#10;Wdy8bJO4rv76plDwOMzMN8x82dlatORD5VjBaJiBIC6crrhU8PX5+jgDESKyxtoxKbhSgOWi9zDH&#10;XLsL76jdx1IkCIccFZgYm1zKUBiyGIauIU7e0XmLMUlfSu3xkuC2luMse5YWK04LBhtaGypO+7NV&#10;0H6YzVQfNu9xW/w0kvhb3jwrNeh3qxcQkbp4D/+337SCyRP8fU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ys+sMAAADbAAAADwAAAAAAAAAAAAAAAACYAgAAZHJzL2Rv&#10;d25yZXYueG1sUEsFBgAAAAAEAAQA9QAAAIgDAAAAAA==&#10;" filled="f" fillcolor="#4472c4 [3204]" strokecolor="#2d2015">
                  <v:shadow color="#e7e6e6 [3214]"/>
                  <v:textbox>
                    <w:txbxContent>
                      <w:p w14:paraId="55B7FCC1"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55" o:spid="_x0000_s1055" style="position:absolute;left:1346;top:10338;width:5093;height:28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AJYcMA&#10;AADbAAAADwAAAGRycy9kb3ducmV2LnhtbESPQWsCMRSE74L/ITyhNzdrwSqrUUQoVEoLaovXx+Z1&#10;s3Tzsibpuu2vbwTB4zAz3zDLdW8b0ZEPtWMFkywHQVw6XXOl4OP4PJ6DCBFZY+OYFPxSgPVqOFhi&#10;od2F99QdYiUShEOBCkyMbSFlKA1ZDJlriZP35bzFmKSvpPZ4SXDbyMc8f5IWa04LBlvaGiq/Dz9W&#10;QfdudjP9uXuLr+W5lcQn+edZqYdRv1mAiNTHe/jWftEKplO4fkk/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2AJYcMAAADbAAAADwAAAAAAAAAAAAAAAACYAgAAZHJzL2Rv&#10;d25yZXYueG1sUEsFBgAAAAAEAAQA9QAAAIgDAAAAAA==&#10;" filled="f" fillcolor="#4472c4 [3204]" strokecolor="#2d2015">
                  <v:shadow color="#e7e6e6 [3214]"/>
                  <v:textbox>
                    <w:txbxContent>
                      <w:p w14:paraId="0E686643"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v:textbox>
                </v:roundrect>
                <v:roundrect id="圆角矩形 56" o:spid="_x0000_s1056" style="position:absolute;left:9235;top:7497;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KXFsMA&#10;AADbAAAADwAAAGRycy9kb3ducmV2LnhtbESPQWsCMRSE7wX/Q3hCb92shVpZjSJCoSIK1Ravj83r&#10;ZunmZU3SdfXXm0LB4zAz3zCzRW8b0ZEPtWMFoywHQVw6XXOl4PPw9jQBESKyxsYxKbhQgMV88DDD&#10;Qrszf1C3j5VIEA4FKjAxtoWUoTRkMWSuJU7et/MWY5K+ktrjOcFtI5/zfCwt1pwWDLa0MlT+7H+t&#10;gm5n1q/6a72Nm/LUSuKjvHpW6nHYL6cgIvXxHv5vv2sFL2P4+5J+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7KXFsMAAADbAAAADwAAAAAAAAAAAAAAAACYAgAAZHJzL2Rv&#10;d25yZXYueG1sUEsFBgAAAAAEAAQA9QAAAIgDAAAAAA==&#10;" filled="f" fillcolor="#4472c4 [3204]" strokecolor="#2d2015">
                  <v:shadow color="#e7e6e6 [3214]"/>
                  <v:textbox>
                    <w:txbxContent>
                      <w:p w14:paraId="5627CC44"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57" o:spid="_x0000_s1057" style="position:absolute;left:9171;top:10338;width:5093;height:28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4yjcIA&#10;AADbAAAADwAAAGRycy9kb3ducmV2LnhtbESPQWsCMRSE74L/ITyhN80qtMpqFBGESqmgtnh9bF43&#10;Szcva5Ku2/76RhA8DjPzDbNYdbYWLflQOVYwHmUgiAunKy4VfJy2wxmIEJE11o5JwS8FWC37vQXm&#10;2l35QO0xliJBOOSowMTY5FKGwpDFMHINcfK+nLcYk/Sl1B6vCW5rOcmyF2mx4rRgsKGNoeL7+GMV&#10;tHuzm+rP3Xt8Ky6NJD7LP89KPQ269RxEpC4+wvf2q1bwPIXbl/Q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jKNwgAAANsAAAAPAAAAAAAAAAAAAAAAAJgCAABkcnMvZG93&#10;bnJldi54bWxQSwUGAAAAAAQABAD1AAAAhwMAAAAA&#10;" filled="f" fillcolor="#4472c4 [3204]" strokecolor="#2d2015">
                  <v:shadow color="#e7e6e6 [3214]"/>
                  <v:textbox>
                    <w:txbxContent>
                      <w:p w14:paraId="4FD421D2"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shape id="直接箭头连接符 58" o:spid="_x0000_s1058" type="#_x0000_t32" style="position:absolute;left:6439;top:11758;width:2747;height:56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uQ98EAAADbAAAADwAAAGRycy9kb3ducmV2LnhtbERPTWvCQBC9C/0PyxR6azaKWomuIoJY&#10;KLVtFLwO2WmSmp0N2a3Gf985FDw+3vdi1btGXagLtWcDwyQFRVx4W3Np4HjYPs9AhYhssfFMBm4U&#10;YLV8GCwws/7KX3TJY6kkhEOGBqoY20zrUFTkMCS+JRbu23cOo8Cu1LbDq4S7Ro/SdKod1iwNFba0&#10;qag457/OQE6Tn4/TuL+97YflYfz+uXvxMs88PfbrOahIfbyL/92v1sBExsoX+QF6+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q5D3wQAAANsAAAAPAAAAAAAAAAAAAAAA&#10;AKECAABkcnMvZG93bnJldi54bWxQSwUGAAAAAAQABAD5AAAAjwMAAAAA&#10;" fillcolor="#4472c4 [3204]" strokecolor="#2d2015">
                  <v:stroke endarrow="block"/>
                  <v:shadow color="#e7e6e6 [3214]"/>
                </v:shape>
                <v:line id="直接连接符 59" o:spid="_x0000_s1059" style="position:absolute;visibility:visible;mso-wrap-style:square" from="8192,11225" to="8192,16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ztJMQAAADbAAAADwAAAGRycy9kb3ducmV2LnhtbESPQUsDMRSE74L/ITyhN5u1suJumxYR&#10;ClLxYCt4fW5eN3E3L0uStuu/N4VCj8PMfMMsVqPrxZFCtJ4VPEwLEMSN15ZbBV+79f0ziJiQNfae&#10;ScEfRVgtb28WWGt/4k86blMrMoRjjQpMSkMtZWwMOYxTPxBnb++Dw5RlaKUOeMpw18tZUTxJh5bz&#10;gsGBXg013fbgFCRT2W72Hd5tU/0U+LEpfx+7UqnJ3fgyB5FoTNfwpf2mFZQVnL/kH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jO0kxAAAANsAAAAPAAAAAAAAAAAA&#10;AAAAAKECAABkcnMvZG93bnJldi54bWxQSwUGAAAAAAQABAD5AAAAkgMAAAAA&#10;" fillcolor="#4472c4 [3204]" strokecolor="#2d2015">
                  <v:shadow color="#e7e6e6 [3214]"/>
                </v:line>
                <v:roundrect id="圆角矩形 60" o:spid="_x0000_s1060" style="position:absolute;left:1361;top:13193;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tgRMAA&#10;AADbAAAADwAAAGRycy9kb3ducmV2LnhtbERPW2vCMBR+F/wP4Qi+aaoPTjpjEUFYkQ3mhb0emrOm&#10;rDnpkli7/frlYeDjx3ffFINtRU8+NI4VLOYZCOLK6YZrBZfzYbYGESKyxtYxKfihAMV2PNpgrt2d&#10;36k/xVqkEA45KjAxdrmUoTJkMcxdR5y4T+ctxgR9LbXHewq3rVxm2UpabDg1GOxob6j6Ot2sgv7N&#10;lE/6Wr7GY/XdSeIP+etZqelk2D2DiDTEh/jf/aIVrNL69CX9ALn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XtgRMAAAADbAAAADwAAAAAAAAAAAAAAAACYAgAAZHJzL2Rvd25y&#10;ZXYueG1sUEsFBgAAAAAEAAQA9QAAAIUDAAAAAA==&#10;" filled="f" fillcolor="#4472c4 [3204]" strokecolor="#2d2015">
                  <v:shadow color="#e7e6e6 [3214]"/>
                  <v:textbox>
                    <w:txbxContent>
                      <w:p w14:paraId="18225C51"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93" o:spid="_x0000_s1061" style="position:absolute;left:9186;top:13193;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yOFMMA&#10;AADbAAAADwAAAGRycy9kb3ducmV2LnhtbESPQWsCMRSE7wX/Q3iCt5rVgtWtUUQoVKQFbaXXx+a5&#10;Wdy8bJO4rv76plDwOMzMN8x82dlatORD5VjBaJiBIC6crrhU8PX5+jgFESKyxtoxKbhSgOWi9zDH&#10;XLsL76jdx1IkCIccFZgYm1zKUBiyGIauIU7e0XmLMUlfSu3xkuC2luMsm0iLFacFgw2tDRWn/dkq&#10;aD/M5lkfNu9xW/w0kvhb3jwrNeh3qxcQkbp4D/+337SC2RP8fU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yOFMMAAADbAAAADwAAAAAAAAAAAAAAAACYAgAAZHJzL2Rv&#10;d25yZXYueG1sUEsFBgAAAAAEAAQA9QAAAIgDAAAAAA==&#10;" filled="f" fillcolor="#4472c4 [3204]" strokecolor="#2d2015">
                  <v:shadow color="#e7e6e6 [3214]"/>
                  <v:textbox>
                    <w:txbxContent>
                      <w:p w14:paraId="793C5FE5"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94" o:spid="_x0000_s1062" style="position:absolute;left:16941;top:7496;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WYMMA&#10;AADbAAAADwAAAGRycy9kb3ducmV2LnhtbESPQWsCMRSE7wX/Q3iCt5pVitWtUUQoVKQFbaXXx+a5&#10;Wdy8bJO4rv76plDwOMzMN8x82dlatORD5VjBaJiBIC6crrhU8PX5+jgFESKyxtoxKbhSgOWi9zDH&#10;XLsL76jdx1IkCIccFZgYm1zKUBiyGIauIU7e0XmLMUlfSu3xkuC2luMsm0iLFacFgw2tDRWn/dkq&#10;aD/M5lkfNu9xW/w0kvhb3jwrNeh3qxcQkbp4D/+337SC2RP8fU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WYMMAAADbAAAADwAAAAAAAAAAAAAAAACYAgAAZHJzL2Rv&#10;d25yZXYueG1sUEsFBgAAAAAEAAQA9QAAAIgDAAAAAA==&#10;" filled="f" fillcolor="#4472c4 [3204]" strokecolor="#2d2015">
                  <v:shadow color="#e7e6e6 [3214]"/>
                  <v:textbox>
                    <w:txbxContent>
                      <w:p w14:paraId="1C37D78B"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95" o:spid="_x0000_s1063" style="position:absolute;left:16941;top:10338;width:5093;height:28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mz+8MA&#10;AADbAAAADwAAAGRycy9kb3ducmV2LnhtbESPQWsCMRSE7wX/Q3iCt5pVqNWtUUQoVKQFbaXXx+a5&#10;Wdy8bJO4rv76plDwOMzMN8x82dlatORD5VjBaJiBIC6crrhU8PX5+jgFESKyxtoxKbhSgOWi9zDH&#10;XLsL76jdx1IkCIccFZgYm1zKUBiyGIauIU7e0XmLMUlfSu3xkuC2luMsm0iLFacFgw2tDRWn/dkq&#10;aD/M5lkfNu9xW/w0kvhb3jwrNeh3qxcQkbp4D/+337SC2RP8fU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Nmz+8MAAADbAAAADwAAAAAAAAAAAAAAAACYAgAAZHJzL2Rv&#10;d25yZXYueG1sUEsFBgAAAAAEAAQA9QAAAIgDAAAAAA==&#10;" filled="f" fillcolor="#4472c4 [3204]" strokecolor="#2d2015">
                  <v:shadow color="#e7e6e6 [3214]"/>
                  <v:textbox>
                    <w:txbxContent>
                      <w:p w14:paraId="2554B302" w14:textId="387FF7B5" w:rsidR="0032522D" w:rsidRPr="00C22B40" w:rsidRDefault="0032522D" w:rsidP="00B834C9">
                        <w:pPr>
                          <w:pStyle w:val="aa"/>
                          <w:spacing w:before="0" w:beforeAutospacing="0" w:after="0" w:afterAutospacing="0"/>
                          <w:textAlignment w:val="baseline"/>
                          <w:rPr>
                            <w:sz w:val="20"/>
                            <w:szCs w:val="20"/>
                          </w:rPr>
                        </w:pPr>
                        <w:r>
                          <w:rPr>
                            <w:rFonts w:ascii="Arial" w:hAnsi="Arial" w:cstheme="minorBidi"/>
                            <w:kern w:val="24"/>
                            <w:sz w:val="20"/>
                            <w:szCs w:val="20"/>
                          </w:rPr>
                          <w:t>0</w:t>
                        </w:r>
                        <w:r w:rsidRPr="00C22B40">
                          <w:rPr>
                            <w:rFonts w:ascii="Arial" w:hAnsi="Arial" w:cstheme="minorBidi"/>
                            <w:kern w:val="24"/>
                            <w:sz w:val="20"/>
                            <w:szCs w:val="20"/>
                          </w:rPr>
                          <w:t>Tx</w:t>
                        </w:r>
                      </w:p>
                    </w:txbxContent>
                  </v:textbox>
                </v:roundrect>
                <v:roundrect id="圆角矩形 96" o:spid="_x0000_s1064" style="position:absolute;left:24442;top:7495;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stjMMA&#10;AADbAAAADwAAAGRycy9kb3ducmV2LnhtbESPQWsCMRSE74L/ITyhNzdrD1ZXo4hQqJQW1Bavj83r&#10;ZunmZU3Sddtf3wiCx2FmvmGW6942oiMfascKJlkOgrh0uuZKwcfxeTwDESKyxsYxKfilAOvVcLDE&#10;QrsL76k7xEokCIcCFZgY20LKUBqyGDLXEifvy3mLMUlfSe3xkuC2kY95PpUWa04LBlvaGiq/Dz9W&#10;Qfdudk/6c/cWX8tzK4lP8s+zUg+jfrMAEamP9/Ct/aIVzKdw/ZJ+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stjMMAAADbAAAADwAAAAAAAAAAAAAAAACYAgAAZHJzL2Rv&#10;d25yZXYueG1sUEsFBgAAAAAEAAQA9QAAAIgDAAAAAA==&#10;" filled="f" fillcolor="#4472c4 [3204]" strokecolor="#2d2015">
                  <v:shadow color="#e7e6e6 [3214]"/>
                  <v:textbox>
                    <w:txbxContent>
                      <w:p w14:paraId="3D642074" w14:textId="0D958866" w:rsidR="0032522D" w:rsidRPr="00C22B40" w:rsidRDefault="0032522D" w:rsidP="00B834C9">
                        <w:pPr>
                          <w:pStyle w:val="aa"/>
                          <w:spacing w:before="0" w:beforeAutospacing="0" w:after="0" w:afterAutospacing="0"/>
                          <w:textAlignment w:val="baseline"/>
                          <w:rPr>
                            <w:sz w:val="20"/>
                            <w:szCs w:val="20"/>
                          </w:rPr>
                        </w:pPr>
                        <w:r>
                          <w:rPr>
                            <w:rFonts w:ascii="Arial" w:hAnsi="Arial" w:cstheme="minorBidi"/>
                            <w:kern w:val="24"/>
                            <w:sz w:val="20"/>
                            <w:szCs w:val="20"/>
                          </w:rPr>
                          <w:t>2</w:t>
                        </w:r>
                        <w:r w:rsidRPr="00C22B40">
                          <w:rPr>
                            <w:rFonts w:ascii="Arial" w:hAnsi="Arial" w:cstheme="minorBidi"/>
                            <w:kern w:val="24"/>
                            <w:sz w:val="20"/>
                            <w:szCs w:val="20"/>
                          </w:rPr>
                          <w:t>Tx</w:t>
                        </w:r>
                      </w:p>
                    </w:txbxContent>
                  </v:textbox>
                </v:roundrect>
                <v:roundrect id="圆角矩形 97" o:spid="_x0000_s1065" style="position:absolute;left:24442;top:10338;width:5093;height:28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eIF8MA&#10;AADbAAAADwAAAGRycy9kb3ducmV2LnhtbESPQWsCMRSE7wX/Q3hCb92sPdS6GkWEQkUUqi1eH5vX&#10;zdLNy5qk6+qvN4WCx2FmvmFmi942oiMfascKRlkOgrh0uuZKwefh7ekVRIjIGhvHpOBCARbzwcMM&#10;C+3O/EHdPlYiQTgUqMDE2BZShtKQxZC5ljh5385bjEn6SmqP5wS3jXzO8xdpsea0YLCllaHyZ/9r&#10;FXQ7sx7rr/U2bspTK4mP8upZqcdhv5yCiNTHe/i//a4VTMbw9yX9AD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0eIF8MAAADbAAAADwAAAAAAAAAAAAAAAACYAgAAZHJzL2Rv&#10;d25yZXYueG1sUEsFBgAAAAAEAAQA9QAAAIgDAAAAAA==&#10;" filled="f" fillcolor="#4472c4 [3204]" strokecolor="#2d2015">
                  <v:shadow color="#e7e6e6 [3214]"/>
                  <v:textbox>
                    <w:txbxContent>
                      <w:p w14:paraId="453DDBFB"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shape id="直接箭头连接符 98" o:spid="_x0000_s1066" type="#_x0000_t32" style="position:absolute;left:14277;top:14610;width:2662;height:276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ZITsAAAADbAAAADwAAAGRycy9kb3ducmV2LnhtbERPTWvCQBC9F/wPywi91Y21FI2uIoVi&#10;eyqNotchO26C2dmQnWr013cPgsfH+16set+oM3WxDmxgPMpAEZfB1uwM7LafL1NQUZAtNoHJwJUi&#10;rJaDpwXmNlz4l86FOJVCOOZooBJpc61jWZHHOAotceKOofMoCXZO2w4vKdw3+jXL3rXHmlNDhS19&#10;VFSeij9vYOpkUxzHron0871/85ObHPzWmOdhv56DEurlIb67v6yBWRqbvqQfoJ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AWSE7AAAAA2wAAAA8AAAAAAAAAAAAAAAAA&#10;oQIAAGRycy9kb3ducmV2LnhtbFBLBQYAAAAABAAEAPkAAACOAwAAAAA=&#10;" fillcolor="#4472c4 [3204]" strokecolor="#2d2015">
                  <v:stroke endarrow="block"/>
                  <v:shadow color="#e7e6e6 [3214]"/>
                </v:shape>
                <v:line id="直接连接符 99" o:spid="_x0000_s1067" style="position:absolute;visibility:visible;mso-wrap-style:square" from="22034,10959" to="22034,16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XvsQAAADbAAAADwAAAGRycy9kb3ducmV2LnhtbESPQWsCMRSE7wX/Q3iCt5qtxdLdGkWE&#10;QlF6qBZ6fd28btLdvCxJquu/bwTB4zAz3zCL1eA6caQQrWcFD9MCBHHtteVGwefh9f4ZREzIGjvP&#10;pOBMEVbL0d0CK+1P/EHHfWpEhnCsUIFJqa+kjLUhh3Hqe+Ls/fjgMGUZGqkDnjLcdXJWFE/SoeW8&#10;YLCnjaG63f85BcmUtp19hZ2ty+8C37fz38d2rtRkPKxfQCQa0i18bb9pBWUJly/5B8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NVe+xAAAANsAAAAPAAAAAAAAAAAA&#10;AAAAAKECAABkcnMvZG93bnJldi54bWxQSwUGAAAAAAQABAD5AAAAkgMAAAAA&#10;" fillcolor="#4472c4 [3204]" strokecolor="#2d2015">
                  <v:shadow color="#e7e6e6 [3214]"/>
                </v:line>
                <v:roundrect id="圆角矩形 100" o:spid="_x0000_s1068" style="position:absolute;left:16941;top:13193;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RlKsQA&#10;AADcAAAADwAAAGRycy9kb3ducmV2LnhtbESPQWsCMRCF7wX/QxjBW83qQctqlCIUlGKhtqXXYTNu&#10;lm4m2yRd1/5651DobYb35r1v1tvBt6qnmJrABmbTAhRxFWzDtYH3t6f7B1ApI1tsA5OBKyXYbkZ3&#10;ayxtuPAr9adcKwnhVKIBl3NXap0qRx7TNHTEop1D9JhljbW2ES8S7ls9L4qF9tiwNDjsaOeo+jr9&#10;eAP9izss7cfhmJ+r704Tf+rfyMZMxsPjClSmIf+b/673VvALwZdnZAK9u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UZSrEAAAA3AAAAA8AAAAAAAAAAAAAAAAAmAIAAGRycy9k&#10;b3ducmV2LnhtbFBLBQYAAAAABAAEAPUAAACJAwAAAAA=&#10;" filled="f" fillcolor="#4472c4 [3204]" strokecolor="#2d2015">
                  <v:shadow color="#e7e6e6 [3214]"/>
                  <v:textbox>
                    <w:txbxContent>
                      <w:p w14:paraId="712CFDDA" w14:textId="1E3157C2" w:rsidR="0032522D" w:rsidRPr="00C22B40" w:rsidRDefault="0032522D" w:rsidP="00B834C9">
                        <w:pPr>
                          <w:pStyle w:val="aa"/>
                          <w:spacing w:before="0" w:beforeAutospacing="0" w:after="0" w:afterAutospacing="0"/>
                          <w:textAlignment w:val="baseline"/>
                          <w:rPr>
                            <w:sz w:val="20"/>
                            <w:szCs w:val="20"/>
                          </w:rPr>
                        </w:pPr>
                        <w:r>
                          <w:rPr>
                            <w:rFonts w:ascii="Arial" w:hAnsi="Arial" w:cstheme="minorBidi"/>
                            <w:kern w:val="24"/>
                            <w:sz w:val="20"/>
                            <w:szCs w:val="20"/>
                          </w:rPr>
                          <w:t>2</w:t>
                        </w:r>
                        <w:r w:rsidRPr="00C22B40">
                          <w:rPr>
                            <w:rFonts w:ascii="Arial" w:hAnsi="Arial" w:cstheme="minorBidi"/>
                            <w:kern w:val="24"/>
                            <w:sz w:val="20"/>
                            <w:szCs w:val="20"/>
                          </w:rPr>
                          <w:t>Tx</w:t>
                        </w:r>
                      </w:p>
                    </w:txbxContent>
                  </v:textbox>
                </v:roundrect>
                <v:roundrect id="圆角矩形 101" o:spid="_x0000_s1069" style="position:absolute;left:24584;top:13193;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jAscEA&#10;AADcAAAADwAAAGRycy9kb3ducmV2LnhtbERP32vCMBB+F/wfwgm+aeoeNulMyxAEZTiYm/h6NLem&#10;rLnUJKvVv34ZDHy7j+/nrcrBtqInHxrHChbzDARx5XTDtYLPj81sCSJEZI2tY1JwpQBlMR6tMNfu&#10;wu/UH2ItUgiHHBWYGLtcylAZshjmriNO3JfzFmOCvpba4yWF21Y+ZNmjtNhwajDY0dpQ9X34sQr6&#10;N7N70sfdPr5W504Sn+TNs1LTyfDyDCLSEO/if/dWp/nZAv6eSRfI4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YwLHBAAAA3AAAAA8AAAAAAAAAAAAAAAAAmAIAAGRycy9kb3du&#10;cmV2LnhtbFBLBQYAAAAABAAEAPUAAACGAwAAAAA=&#10;" filled="f" fillcolor="#4472c4 [3204]" strokecolor="#2d2015">
                  <v:shadow color="#e7e6e6 [3214]"/>
                  <v:textbox>
                    <w:txbxContent>
                      <w:p w14:paraId="661393F2" w14:textId="22361615" w:rsidR="0032522D" w:rsidRPr="00C22B40" w:rsidRDefault="0032522D" w:rsidP="00B834C9">
                        <w:pPr>
                          <w:pStyle w:val="aa"/>
                          <w:spacing w:before="0" w:beforeAutospacing="0" w:after="0" w:afterAutospacing="0"/>
                          <w:textAlignment w:val="baseline"/>
                          <w:rPr>
                            <w:sz w:val="20"/>
                            <w:szCs w:val="20"/>
                          </w:rPr>
                        </w:pPr>
                        <w:r>
                          <w:rPr>
                            <w:rFonts w:ascii="Arial" w:hAnsi="Arial" w:cstheme="minorBidi"/>
                            <w:kern w:val="24"/>
                            <w:sz w:val="20"/>
                            <w:szCs w:val="20"/>
                          </w:rPr>
                          <w:t>0</w:t>
                        </w:r>
                        <w:r w:rsidRPr="00C22B40">
                          <w:rPr>
                            <w:rFonts w:ascii="Arial" w:hAnsi="Arial" w:cstheme="minorBidi"/>
                            <w:kern w:val="24"/>
                            <w:sz w:val="20"/>
                            <w:szCs w:val="20"/>
                          </w:rPr>
                          <w:t>Tx</w:t>
                        </w:r>
                      </w:p>
                    </w:txbxContent>
                  </v:textbox>
                </v:roundrect>
                <v:shape id="直接箭头连接符 102" o:spid="_x0000_s1070" type="#_x0000_t32" style="position:absolute;left:22031;top:8913;width:2408;height:56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HHgcEAAADcAAAADwAAAGRycy9kb3ducmV2LnhtbERPS2vCQBC+F/wPywi91Y0PikRXEUFq&#10;T8VY6nXIjptgdjZkp5r213cFobf5+J6zXPe+UVfqYh3YwHiUgSIug63ZGfg87l7moKIgW2wCk4Ef&#10;irBeDZ6WmNtw4wNdC3EqhXDM0UAl0uZax7Iij3EUWuLEnUPnURLsnLYd3lK4b/Qky161x5pTQ4Ut&#10;bSsqL8W3NzB38lacx66J9PH+NfPTXzn5ozHPw36zACXUy7/44d7bND+bwP2ZdIFe/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1UceBwQAAANwAAAAPAAAAAAAAAAAAAAAA&#10;AKECAABkcnMvZG93bnJldi54bWxQSwUGAAAAAAQABAD5AAAAjwMAAAAA&#10;" fillcolor="#4472c4 [3204]" strokecolor="#2d2015">
                  <v:stroke endarrow="block"/>
                  <v:shadow color="#e7e6e6 [3214]"/>
                </v:shape>
                <v:shape id="_x0000_s1071" type="#_x0000_t202" style="position:absolute;left:3257;top:4255;width:9252;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YsjsAA&#10;AADcAAAADwAAAGRycy9kb3ducmV2LnhtbERPTWsCMRC9F/ofwhS81USlpWyNIq2Ch15qt/dhM24W&#10;N5NlM7rrv28Kgrd5vM9ZrsfQqgv1qYlsYTY1oIir6BquLZQ/u+c3UEmQHbaRycKVEqxXjw9LLFwc&#10;+JsuB6lVDuFUoAUv0hVap8pTwDSNHXHmjrEPKBn2tXY9Djk8tHpuzKsO2HBu8NjRh6fqdDgHCyJu&#10;M7uW25D2v+PX5+BN9YKltZOncfMOSmiUu/jm3rs83yzg/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YsjsAAAADcAAAADwAAAAAAAAAAAAAAAACYAgAAZHJzL2Rvd25y&#10;ZXYueG1sUEsFBgAAAAAEAAQA9QAAAIUDAAAAAA==&#10;" filled="f" stroked="f">
                  <v:textbox style="mso-fit-shape-to-text:t">
                    <w:txbxContent>
                      <w:p w14:paraId="181F9F95" w14:textId="3720C986" w:rsidR="0032522D" w:rsidRPr="00AA67C1" w:rsidRDefault="0032522D" w:rsidP="00AA67C1">
                        <w:pPr>
                          <w:pStyle w:val="aa"/>
                          <w:spacing w:before="0" w:beforeAutospacing="0" w:after="0" w:afterAutospacing="0"/>
                          <w:jc w:val="left"/>
                          <w:rPr>
                            <w:sz w:val="16"/>
                            <w:szCs w:val="16"/>
                          </w:rPr>
                        </w:pPr>
                        <w:r w:rsidRPr="00AA67C1">
                          <w:rPr>
                            <w:rFonts w:asciiTheme="minorHAnsi" w:hAnsi="Calibri" w:cstheme="minorBidi"/>
                            <w:kern w:val="24"/>
                            <w:sz w:val="16"/>
                            <w:szCs w:val="16"/>
                          </w:rPr>
                          <w:t>Switching period between B and D</w:t>
                        </w:r>
                      </w:p>
                    </w:txbxContent>
                  </v:textbox>
                </v:shape>
                <v:roundrect id="圆角矩形 105" o:spid="_x0000_s1072" style="position:absolute;left:1361;top:15958;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PGssEA&#10;AADcAAAADwAAAGRycy9kb3ducmV2LnhtbERPTWsCMRC9F/wPYYTealZBK6tRRCgopUKt4nXYjJvF&#10;zWSbxHXrrzeFQm/zeJ8zX3a2Fi35UDlWMBxkIIgLpysuFRy+3l6mIEJE1lg7JgU/FGC56D3NMdfu&#10;xp/U7mMpUgiHHBWYGJtcylAYshgGriFO3Nl5izFBX0rt8ZbCbS1HWTaRFitODQYbWhsqLvurVdDu&#10;zPZVH7cf8b34biTxSd49K/Xc71YzEJG6+C/+c290mp+N4feZdIF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sjxrLBAAAA3AAAAA8AAAAAAAAAAAAAAAAAmAIAAGRycy9kb3du&#10;cmV2LnhtbFBLBQYAAAAABAAEAPUAAACGAwAAAAA=&#10;" filled="f" fillcolor="#4472c4 [3204]" strokecolor="#2d2015">
                  <v:shadow color="#e7e6e6 [3214]"/>
                  <v:textbox>
                    <w:txbxContent>
                      <w:p w14:paraId="5606855D"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106" o:spid="_x0000_s1073" style="position:absolute;left:9186;top:15958;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YxcEA&#10;AADcAAAADwAAAGRycy9kb3ducmV2LnhtbERP32vCMBB+H/g/hBN8m6l7cKOaFhGEiTiYm/h6NGdT&#10;bC41ibXbX78MBnu7j+/nLcvBtqInHxrHCmbTDARx5XTDtYLPj83jC4gQkTW2jknBFwUoi9HDEnPt&#10;7vxO/SHWIoVwyFGBibHLpQyVIYth6jrixJ2dtxgT9LXUHu8p3LbyKcvm0mLDqcFgR2tD1eVwswr6&#10;N7N91sftPu6qayeJT/Lbs1KT8bBagIg0xH/xn/tVp/nZHH6fSRfI4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xWMXBAAAA3AAAAA8AAAAAAAAAAAAAAAAAmAIAAGRycy9kb3du&#10;cmV2LnhtbFBLBQYAAAAABAAEAPUAAACGAwAAAAA=&#10;" filled="f" fillcolor="#4472c4 [3204]" strokecolor="#2d2015">
                  <v:shadow color="#e7e6e6 [3214]"/>
                  <v:textbox>
                    <w:txbxContent>
                      <w:p w14:paraId="060D9D65"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2Tx</w:t>
                        </w:r>
                      </w:p>
                    </w:txbxContent>
                  </v:textbox>
                </v:roundrect>
                <v:roundrect id="圆角矩形 107" o:spid="_x0000_s1074" style="position:absolute;left:16941;top:15958;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39XsEA&#10;AADcAAAADwAAAGRycy9kb3ducmV2LnhtbERP32vCMBB+H/g/hBN8m6l70FFNiwjCRDaYm/h6NGdT&#10;bC41ibXbX78MBnu7j+/nrcrBtqInHxrHCmbTDARx5XTDtYLPj+3jM4gQkTW2jknBFwUoi9HDCnPt&#10;7vxO/SHWIoVwyFGBibHLpQyVIYth6jrixJ2dtxgT9LXUHu8p3LbyKcvm0mLDqcFgRxtD1eVwswr6&#10;N7Nb6OPuNe6rayeJT/Lbs1KT8bBegog0xH/xn/tFp/nZAn6fSRfI4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9/V7BAAAA3AAAAA8AAAAAAAAAAAAAAAAAmAIAAGRycy9kb3du&#10;cmV2LnhtbFBLBQYAAAAABAAEAPUAAACGAwAAAAA=&#10;" filled="f" fillcolor="#4472c4 [3204]" strokecolor="#2d2015">
                  <v:shadow color="#e7e6e6 [3214]"/>
                  <v:textbox>
                    <w:txbxContent>
                      <w:p w14:paraId="085371DD" w14:textId="77777777" w:rsidR="0032522D" w:rsidRPr="00C22B40" w:rsidRDefault="0032522D" w:rsidP="00B834C9">
                        <w:pPr>
                          <w:pStyle w:val="aa"/>
                          <w:spacing w:before="0" w:beforeAutospacing="0" w:after="0" w:afterAutospacing="0"/>
                          <w:textAlignment w:val="baseline"/>
                          <w:rPr>
                            <w:sz w:val="20"/>
                            <w:szCs w:val="20"/>
                          </w:rPr>
                        </w:pPr>
                        <w:r w:rsidRPr="00C22B40">
                          <w:rPr>
                            <w:rFonts w:ascii="Arial" w:hAnsi="Arial" w:cstheme="minorBidi"/>
                            <w:kern w:val="24"/>
                            <w:sz w:val="20"/>
                            <w:szCs w:val="20"/>
                          </w:rPr>
                          <w:t>0Tx</w:t>
                        </w:r>
                      </w:p>
                    </w:txbxContent>
                  </v:textbox>
                </v:roundrect>
                <v:roundrect id="圆角矩形 108" o:spid="_x0000_s1075" style="position:absolute;left:24584;top:16034;width:5093;height:28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JpLMQA&#10;AADcAAAADwAAAGRycy9kb3ducmV2LnhtbESPQWsCMRCF7wX/QxjBW83qQctqlCIUlGKhtqXXYTNu&#10;lm4m2yRd1/5651DobYb35r1v1tvBt6qnmJrABmbTAhRxFWzDtYH3t6f7B1ApI1tsA5OBKyXYbkZ3&#10;ayxtuPAr9adcKwnhVKIBl3NXap0qRx7TNHTEop1D9JhljbW2ES8S7ls9L4qF9tiwNDjsaOeo+jr9&#10;eAP9izss7cfhmJ+r704Tf+rfyMZMxsPjClSmIf+b/673VvALoZVnZAK9u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iaSzEAAAA3AAAAA8AAAAAAAAAAAAAAAAAmAIAAGRycy9k&#10;b3ducmV2LnhtbFBLBQYAAAAABAAEAPUAAACJAwAAAAA=&#10;" filled="f" fillcolor="#4472c4 [3204]" strokecolor="#2d2015">
                  <v:shadow color="#e7e6e6 [3214]"/>
                  <v:textbox>
                    <w:txbxContent>
                      <w:p w14:paraId="3ADCAF7A" w14:textId="01531ABD" w:rsidR="0032522D" w:rsidRPr="00C22B40" w:rsidRDefault="0032522D" w:rsidP="00B834C9">
                        <w:pPr>
                          <w:pStyle w:val="aa"/>
                          <w:spacing w:before="0" w:beforeAutospacing="0" w:after="0" w:afterAutospacing="0"/>
                          <w:textAlignment w:val="baseline"/>
                          <w:rPr>
                            <w:sz w:val="20"/>
                            <w:szCs w:val="20"/>
                          </w:rPr>
                        </w:pPr>
                        <w:r>
                          <w:rPr>
                            <w:rFonts w:ascii="Arial" w:hAnsi="Arial" w:cstheme="minorBidi"/>
                            <w:kern w:val="24"/>
                            <w:sz w:val="20"/>
                            <w:szCs w:val="20"/>
                          </w:rPr>
                          <w:t>0</w:t>
                        </w:r>
                        <w:r w:rsidRPr="00C22B40">
                          <w:rPr>
                            <w:rFonts w:ascii="Arial" w:hAnsi="Arial" w:cstheme="minorBidi"/>
                            <w:kern w:val="24"/>
                            <w:sz w:val="20"/>
                            <w:szCs w:val="20"/>
                          </w:rPr>
                          <w:t>Tx</w:t>
                        </w:r>
                      </w:p>
                    </w:txbxContent>
                  </v:textbox>
                </v:roundrect>
                <v:rect id="矩形 121" o:spid="_x0000_s1076" style="position:absolute;top:2846;width:31089;height:20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WH68MA&#10;AADcAAAADwAAAGRycy9kb3ducmV2LnhtbERPTWvCQBC9F/oflin0UnQTD6VEV1Gh0IMUTFu8Dtkx&#10;iWZn4+5E03/fLRR6m8f7nMVqdJ26UoitZwP5NANFXHnbcm3g8+N18gIqCrLFzjMZ+KYIq+X93QIL&#10;62+8p2sptUohHAs00Ij0hdaxashhnPqeOHFHHxxKgqHWNuAthbtOz7LsWTtsOTU02NO2oepcDs6A&#10;bL6G96Fs88tTOHQn3+9kP+6MeXwY13NQQqP8i//cbzbNn+Xw+0y6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WH68MAAADcAAAADwAAAAAAAAAAAAAAAACYAgAAZHJzL2Rv&#10;d25yZXYueG1sUEsFBgAAAAAEAAQA9QAAAIgDAAAAAA==&#10;" filled="f" fillcolor="#4472c4 [3204]" strokecolor="#2d2015">
                  <v:stroke joinstyle="round"/>
                  <v:shadow color="#e7e6e6 [3214]"/>
                </v:rect>
                <v:shape id="文本框 190" o:spid="_x0000_s1077" type="#_x0000_t202" style="position:absolute;left:4884;top:1799;width:18682;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ZuB8IA&#10;AADcAAAADwAAAGRycy9kb3ducmV2LnhtbERPS2sCMRC+F/wPYQRvNesKpaxGWbQFT5b6OHgbNuNu&#10;dDNZkqjrv28Khd7m43vOfNnbVtzJB+NYwWScgSCunDZcKzjsP1/fQYSIrLF1TAqeFGC5GLzMsdDu&#10;wd9038VapBAOBSpoYuwKKUPVkMUwdh1x4s7OW4wJ+lpqj48UbluZZ9mbtGg4NTTY0aqh6rq7WQVf&#10;H+vjpTxHc5qa26ncaOO3rVFqNOzLGYhIffwX/7k3Os3Pc/h9Jl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tm4HwgAAANwAAAAPAAAAAAAAAAAAAAAAAJgCAABkcnMvZG93&#10;bnJldi54bWxQSwUGAAAAAAQABAD1AAAAhwMAAAAA&#10;" strokecolor="#2d2015">
                  <v:textbox style="mso-fit-shape-to-text:t">
                    <w:txbxContent>
                      <w:p w14:paraId="53854C17" w14:textId="77777777" w:rsidR="0032522D" w:rsidRPr="00C22B40" w:rsidRDefault="0032522D" w:rsidP="00B834C9">
                        <w:pPr>
                          <w:pStyle w:val="aa"/>
                          <w:spacing w:before="0" w:beforeAutospacing="0" w:after="0" w:afterAutospacing="0"/>
                          <w:rPr>
                            <w:sz w:val="20"/>
                            <w:szCs w:val="20"/>
                          </w:rPr>
                        </w:pPr>
                        <w:r w:rsidRPr="00C22B40">
                          <w:rPr>
                            <w:rFonts w:asciiTheme="minorHAnsi" w:hAnsi="Calibri" w:cstheme="minorBidi"/>
                            <w:kern w:val="24"/>
                            <w:sz w:val="20"/>
                            <w:szCs w:val="20"/>
                          </w:rPr>
                          <w:t xml:space="preserve">UL </w:t>
                        </w:r>
                        <w:proofErr w:type="spellStart"/>
                        <w:proofErr w:type="gramStart"/>
                        <w:r w:rsidRPr="00C22B40">
                          <w:rPr>
                            <w:rFonts w:asciiTheme="minorHAnsi" w:hAnsi="Calibri" w:cstheme="minorBidi"/>
                            <w:kern w:val="24"/>
                            <w:sz w:val="20"/>
                            <w:szCs w:val="20"/>
                          </w:rPr>
                          <w:t>Tx</w:t>
                        </w:r>
                        <w:proofErr w:type="spellEnd"/>
                        <w:proofErr w:type="gramEnd"/>
                        <w:r w:rsidRPr="00C22B40">
                          <w:rPr>
                            <w:rFonts w:asciiTheme="minorHAnsi" w:hAnsi="Calibri" w:cstheme="minorBidi"/>
                            <w:kern w:val="24"/>
                            <w:sz w:val="20"/>
                            <w:szCs w:val="20"/>
                          </w:rPr>
                          <w:t xml:space="preserve"> switching among </w:t>
                        </w:r>
                        <w:r w:rsidRPr="00C22B40">
                          <w:rPr>
                            <w:rFonts w:asciiTheme="minorHAnsi" w:hAnsi="Calibri" w:cstheme="minorBidi"/>
                            <w:b/>
                            <w:bCs/>
                            <w:kern w:val="24"/>
                            <w:sz w:val="20"/>
                            <w:szCs w:val="20"/>
                          </w:rPr>
                          <w:t>4 bands</w:t>
                        </w:r>
                      </w:p>
                    </w:txbxContent>
                  </v:textbox>
                </v:shape>
                <w10:anchorlock/>
              </v:group>
            </w:pict>
          </mc:Fallback>
        </mc:AlternateContent>
      </w:r>
    </w:p>
    <w:p w14:paraId="49545EA5" w14:textId="29C3875F" w:rsidR="00AA67C1" w:rsidRPr="00AA67C1" w:rsidRDefault="00AA67C1" w:rsidP="00AA67C1">
      <w:pPr>
        <w:jc w:val="center"/>
        <w:rPr>
          <w:b/>
          <w:lang w:val="en-GB" w:eastAsia="ja-JP"/>
        </w:rPr>
      </w:pPr>
      <w:r w:rsidRPr="00AA67C1">
        <w:rPr>
          <w:b/>
          <w:lang w:val="en-GB" w:eastAsia="ja-JP"/>
        </w:rPr>
        <w:t xml:space="preserve">Figure 1. </w:t>
      </w:r>
      <w:r w:rsidR="008C05AE" w:rsidRPr="00C22B40">
        <w:rPr>
          <w:b/>
          <w:szCs w:val="22"/>
        </w:rPr>
        <w:t xml:space="preserve">Example of the switching </w:t>
      </w:r>
      <w:r w:rsidR="008C05AE">
        <w:rPr>
          <w:b/>
          <w:szCs w:val="22"/>
        </w:rPr>
        <w:t>among</w:t>
      </w:r>
      <w:r w:rsidR="008C05AE" w:rsidRPr="00C22B40">
        <w:rPr>
          <w:b/>
          <w:szCs w:val="22"/>
        </w:rPr>
        <w:t xml:space="preserve"> 3 bands/4 bands </w:t>
      </w:r>
      <w:r w:rsidR="008C05AE">
        <w:rPr>
          <w:b/>
          <w:szCs w:val="22"/>
        </w:rPr>
        <w:t xml:space="preserve">in </w:t>
      </w:r>
      <w:r w:rsidRPr="00AA67C1">
        <w:rPr>
          <w:b/>
          <w:lang w:val="en-GB" w:eastAsia="ja-JP"/>
        </w:rPr>
        <w:t>option1/SUL</w:t>
      </w:r>
    </w:p>
    <w:p w14:paraId="01C23F4A" w14:textId="1BC5966E" w:rsidR="00A10D0A" w:rsidRDefault="005D7E29" w:rsidP="00A10D0A">
      <w:pPr>
        <w:pStyle w:val="Agreement"/>
      </w:pPr>
      <w:r>
        <w:t>Proposal</w:t>
      </w:r>
      <w:r w:rsidR="00A10D0A">
        <w:t xml:space="preserve"> </w:t>
      </w:r>
      <w:r>
        <w:t>2</w:t>
      </w:r>
      <w:r w:rsidR="00A10D0A">
        <w:t xml:space="preserve">: </w:t>
      </w:r>
      <w:r w:rsidR="004B63AE">
        <w:t>F</w:t>
      </w:r>
      <w:r w:rsidR="00A10D0A">
        <w:t xml:space="preserve">or basic uplink switching mechanism among 3/4 bands in option1/SUL, the </w:t>
      </w:r>
      <w:r w:rsidR="00CA0B87">
        <w:t xml:space="preserve">Rel-16/17 signalling format (i.e. </w:t>
      </w:r>
      <w:r w:rsidR="00A10D0A">
        <w:t>per-band pair switching period reporting and per band pair switching location configuration</w:t>
      </w:r>
      <w:r w:rsidR="00CA0B87">
        <w:t>)</w:t>
      </w:r>
      <w:r w:rsidR="00A10D0A">
        <w:t xml:space="preserve"> </w:t>
      </w:r>
      <w:r w:rsidR="00CA0B87">
        <w:t>is sufficient</w:t>
      </w:r>
      <w:r w:rsidR="00A10D0A">
        <w:t>. No more issues specific to option1/SUL are foreseen.</w:t>
      </w:r>
    </w:p>
    <w:p w14:paraId="6A455B2F" w14:textId="77777777" w:rsidR="00C20C06" w:rsidRPr="00250190" w:rsidRDefault="00501D61" w:rsidP="001D766C">
      <w:pPr>
        <w:pStyle w:val="1"/>
        <w:numPr>
          <w:ilvl w:val="0"/>
          <w:numId w:val="18"/>
        </w:numPr>
      </w:pPr>
      <w:r w:rsidRPr="00250190">
        <w:t>Conclusion</w:t>
      </w:r>
    </w:p>
    <w:p w14:paraId="01C812F0" w14:textId="7BB9D5B1" w:rsidR="002F1B15" w:rsidRDefault="002F4066" w:rsidP="00290F62">
      <w:pPr>
        <w:rPr>
          <w:lang w:val="en-GB" w:eastAsia="ja-JP"/>
        </w:rPr>
      </w:pPr>
      <w:r w:rsidRPr="00250190">
        <w:rPr>
          <w:lang w:val="en-GB" w:eastAsia="ja-JP"/>
        </w:rPr>
        <w:t xml:space="preserve">Based on the above discussion, </w:t>
      </w:r>
      <w:r w:rsidR="008D4F4A">
        <w:rPr>
          <w:lang w:val="en-GB" w:eastAsia="ja-JP"/>
        </w:rPr>
        <w:t>the observations and proposal</w:t>
      </w:r>
      <w:r w:rsidR="00661093">
        <w:rPr>
          <w:lang w:val="en-GB" w:eastAsia="ja-JP"/>
        </w:rPr>
        <w:t>s</w:t>
      </w:r>
      <w:r w:rsidR="008D4F4A">
        <w:rPr>
          <w:lang w:val="en-GB" w:eastAsia="ja-JP"/>
        </w:rPr>
        <w:t xml:space="preserve"> from our side are</w:t>
      </w:r>
      <w:r w:rsidRPr="00250190">
        <w:rPr>
          <w:lang w:val="en-GB" w:eastAsia="ja-JP"/>
        </w:rPr>
        <w:t xml:space="preserve">: </w:t>
      </w:r>
    </w:p>
    <w:p w14:paraId="3646D986" w14:textId="77777777" w:rsidR="005D7E29" w:rsidRPr="0032522D" w:rsidRDefault="005D7E29" w:rsidP="005D7E29">
      <w:pPr>
        <w:pStyle w:val="Agreement"/>
      </w:pPr>
      <w:r w:rsidRPr="0032522D">
        <w:t xml:space="preserve">Observation </w:t>
      </w:r>
      <w:r>
        <w:t>1</w:t>
      </w:r>
      <w:r w:rsidRPr="0032522D">
        <w:t xml:space="preserve">: Option 1 </w:t>
      </w:r>
      <w:r>
        <w:t xml:space="preserve">and SUL </w:t>
      </w:r>
      <w:r w:rsidRPr="0032522D">
        <w:t xml:space="preserve">has very small </w:t>
      </w:r>
      <w:r>
        <w:t xml:space="preserve">RAN1 </w:t>
      </w:r>
      <w:r w:rsidRPr="0032522D">
        <w:t>specification impact by reusing existing Rel-16/17 mechanism and very simple handling of UE memory size which can be simply handled by the existing UE capability reporting.</w:t>
      </w:r>
    </w:p>
    <w:p w14:paraId="5713C730" w14:textId="7567B45A" w:rsidR="005D7E29" w:rsidRDefault="005D7E29" w:rsidP="005D7E29">
      <w:pPr>
        <w:pStyle w:val="Agreement"/>
      </w:pPr>
      <w:r w:rsidRPr="0032522D">
        <w:t xml:space="preserve">Observation </w:t>
      </w:r>
      <w:r>
        <w:t>2</w:t>
      </w:r>
      <w:r w:rsidRPr="0032522D">
        <w:t xml:space="preserve">: Compared to </w:t>
      </w:r>
      <w:r>
        <w:t>o</w:t>
      </w:r>
      <w:r w:rsidRPr="0032522D">
        <w:t xml:space="preserve">ption 1 (i.e. switched UL), </w:t>
      </w:r>
      <w:r>
        <w:t>o</w:t>
      </w:r>
      <w:r w:rsidRPr="0032522D">
        <w:t>ption 2 requires more specification impacts and more complicate</w:t>
      </w:r>
      <w:r w:rsidR="00095D2A">
        <w:t>d</w:t>
      </w:r>
      <w:r w:rsidRPr="0032522D">
        <w:t xml:space="preserve"> handling of UE memory size.</w:t>
      </w:r>
    </w:p>
    <w:p w14:paraId="1A4352F3" w14:textId="251B6B75" w:rsidR="006F581F" w:rsidRDefault="006F581F" w:rsidP="006F581F">
      <w:pPr>
        <w:pStyle w:val="Agreement"/>
      </w:pPr>
      <w:r>
        <w:t>Observation 3: For the UE complexity reduction, the RAN1 candidate solutions may introduce new UE capability reporting for option</w:t>
      </w:r>
      <w:r w:rsidR="00095D2A">
        <w:t xml:space="preserve"> </w:t>
      </w:r>
      <w:r>
        <w:t xml:space="preserve">2 </w:t>
      </w:r>
      <w:r w:rsidRPr="006F581F">
        <w:t>specifically</w:t>
      </w:r>
      <w:r>
        <w:t>.</w:t>
      </w:r>
    </w:p>
    <w:p w14:paraId="1C76062B" w14:textId="77777777" w:rsidR="005D7E29" w:rsidRPr="005D7E29" w:rsidRDefault="005D7E29" w:rsidP="005D7E29">
      <w:pPr>
        <w:rPr>
          <w:lang w:val="en-GB" w:eastAsia="en-GB"/>
        </w:rPr>
      </w:pPr>
    </w:p>
    <w:p w14:paraId="606785F1" w14:textId="1EDE5557" w:rsidR="005D7E29" w:rsidRPr="0032522D" w:rsidRDefault="005D7E29" w:rsidP="005D7E29">
      <w:pPr>
        <w:pStyle w:val="Agreement"/>
      </w:pPr>
      <w:r>
        <w:t xml:space="preserve">Proposal 1: RAN2 to </w:t>
      </w:r>
      <w:r w:rsidR="009F01DF">
        <w:t>start work</w:t>
      </w:r>
      <w:r w:rsidR="00095D2A">
        <w:t>ing</w:t>
      </w:r>
      <w:r w:rsidR="009F01DF">
        <w:t xml:space="preserve"> </w:t>
      </w:r>
      <w:r>
        <w:t>on the signalling design for option 1 and SUL in this meeting, meanwhile wait for more inputs from RAN1/RAN4 on option 2.</w:t>
      </w:r>
    </w:p>
    <w:p w14:paraId="5AAEF7CD" w14:textId="77777777" w:rsidR="005D7E29" w:rsidRDefault="005D7E29" w:rsidP="005D7E29">
      <w:pPr>
        <w:pStyle w:val="Agreement"/>
      </w:pPr>
      <w:r>
        <w:t>Proposal 2: For basic uplink switching mechanism among 3/4 bands in option1/SUL, the Rel-16/17 signalling format (i.e. per-band pair switching period reporting and per band pair switching location configuration) is sufficient. No more issues specific to option1/SUL are foreseen.</w:t>
      </w:r>
    </w:p>
    <w:p w14:paraId="2AA0DD2E" w14:textId="62C9057C" w:rsidR="000240AF" w:rsidRDefault="00C22B40" w:rsidP="00220301">
      <w:pPr>
        <w:pStyle w:val="1"/>
      </w:pPr>
      <w:r>
        <w:t xml:space="preserve">4. </w:t>
      </w:r>
      <w:r w:rsidR="0059182F" w:rsidRPr="00220301">
        <w:t>Re</w:t>
      </w:r>
      <w:r w:rsidR="001315B9" w:rsidRPr="00220301">
        <w:t>ference</w:t>
      </w:r>
      <w:r w:rsidR="000240AF" w:rsidRPr="00220301">
        <w:t xml:space="preserve"> </w:t>
      </w:r>
    </w:p>
    <w:p w14:paraId="0120B949" w14:textId="77777777" w:rsidR="00C6269A" w:rsidRDefault="00C6269A" w:rsidP="00C6269A">
      <w:pPr>
        <w:pStyle w:val="References"/>
        <w:numPr>
          <w:ilvl w:val="0"/>
          <w:numId w:val="35"/>
        </w:numPr>
        <w:spacing w:afterLines="50" w:after="120"/>
      </w:pPr>
      <w:bookmarkStart w:id="3" w:name="_Ref113264500"/>
      <w:r w:rsidRPr="00144987">
        <w:t>R4-2214464</w:t>
      </w:r>
      <w:r>
        <w:t>, “</w:t>
      </w:r>
      <w:r w:rsidRPr="00AB0DC8">
        <w:t xml:space="preserve">Reply LS on UL </w:t>
      </w:r>
      <w:proofErr w:type="spellStart"/>
      <w:r w:rsidRPr="00AB0DC8">
        <w:t>Tx</w:t>
      </w:r>
      <w:proofErr w:type="spellEnd"/>
      <w:r w:rsidRPr="00AB0DC8">
        <w:t xml:space="preserve"> switching across 3 or 4 bands</w:t>
      </w:r>
      <w:r>
        <w:t>”, TSG RAN4 Meeting #104e, August. 15 – 26, 2022.</w:t>
      </w:r>
      <w:bookmarkEnd w:id="3"/>
    </w:p>
    <w:p w14:paraId="053EF777" w14:textId="77777777" w:rsidR="00C6269A" w:rsidRDefault="00C6269A" w:rsidP="00C6269A">
      <w:pPr>
        <w:pStyle w:val="References"/>
        <w:numPr>
          <w:ilvl w:val="0"/>
          <w:numId w:val="35"/>
        </w:numPr>
        <w:spacing w:afterLines="50" w:after="120"/>
      </w:pPr>
      <w:bookmarkStart w:id="4" w:name="_Ref113265378"/>
      <w:r w:rsidRPr="009A3505">
        <w:rPr>
          <w:lang w:eastAsia="zh-CN"/>
        </w:rPr>
        <w:t>R1-2207942</w:t>
      </w:r>
      <w:r>
        <w:rPr>
          <w:lang w:eastAsia="zh-CN"/>
        </w:rPr>
        <w:t>, “</w:t>
      </w:r>
      <w:r w:rsidRPr="009A3505">
        <w:rPr>
          <w:lang w:eastAsia="zh-CN"/>
        </w:rPr>
        <w:t xml:space="preserve">Summary of discussion on multi-carrier UL </w:t>
      </w:r>
      <w:proofErr w:type="spellStart"/>
      <w:r w:rsidRPr="009A3505">
        <w:rPr>
          <w:lang w:eastAsia="zh-CN"/>
        </w:rPr>
        <w:t>Tx</w:t>
      </w:r>
      <w:proofErr w:type="spellEnd"/>
      <w:r w:rsidRPr="009A3505">
        <w:rPr>
          <w:lang w:eastAsia="zh-CN"/>
        </w:rPr>
        <w:t xml:space="preserve"> switching scheme</w:t>
      </w:r>
      <w:r>
        <w:rPr>
          <w:lang w:eastAsia="zh-CN"/>
        </w:rPr>
        <w:t xml:space="preserve">”, </w:t>
      </w:r>
      <w:r>
        <w:t>TSG RAN1 Meeting #110, August</w:t>
      </w:r>
      <w:r w:rsidRPr="009A3505">
        <w:t xml:space="preserve">. </w:t>
      </w:r>
      <w:r>
        <w:t>22</w:t>
      </w:r>
      <w:r w:rsidRPr="009A3505">
        <w:t xml:space="preserve"> – 2</w:t>
      </w:r>
      <w:r>
        <w:t>6</w:t>
      </w:r>
      <w:r w:rsidRPr="009A3505">
        <w:t>, 2022</w:t>
      </w:r>
      <w:r>
        <w:t>.</w:t>
      </w:r>
      <w:bookmarkEnd w:id="4"/>
    </w:p>
    <w:sectPr w:rsidR="00C6269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4EE9C" w14:textId="77777777" w:rsidR="00634F1F" w:rsidRDefault="00634F1F">
      <w:r>
        <w:separator/>
      </w:r>
    </w:p>
    <w:p w14:paraId="61029130" w14:textId="77777777" w:rsidR="00634F1F" w:rsidRDefault="00634F1F"/>
  </w:endnote>
  <w:endnote w:type="continuationSeparator" w:id="0">
    <w:p w14:paraId="2F05F46F" w14:textId="77777777" w:rsidR="00634F1F" w:rsidRDefault="00634F1F">
      <w:r>
        <w:continuationSeparator/>
      </w:r>
    </w:p>
    <w:p w14:paraId="127F1168" w14:textId="77777777" w:rsidR="00634F1F" w:rsidRDefault="00634F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old">
    <w:panose1 w:val="020B0704020202020204"/>
    <w:charset w:val="00"/>
    <w:family w:val="roman"/>
    <w:notTrueType/>
    <w:pitch w:val="default"/>
  </w:font>
  <w:font w:name="ZapfDingbats">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32522D" w:rsidRDefault="0032522D">
    <w:pPr>
      <w:pStyle w:val="a4"/>
      <w:jc w:val="right"/>
    </w:pPr>
    <w:r>
      <w:fldChar w:fldCharType="begin"/>
    </w:r>
    <w:r>
      <w:instrText xml:space="preserve"> PAGE   \* MERGEFORMAT </w:instrText>
    </w:r>
    <w:r>
      <w:fldChar w:fldCharType="separate"/>
    </w:r>
    <w:r w:rsidR="00661093">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61BE8" w14:textId="77777777" w:rsidR="00634F1F" w:rsidRDefault="00634F1F">
      <w:r>
        <w:separator/>
      </w:r>
    </w:p>
    <w:p w14:paraId="500946C2" w14:textId="77777777" w:rsidR="00634F1F" w:rsidRDefault="00634F1F"/>
  </w:footnote>
  <w:footnote w:type="continuationSeparator" w:id="0">
    <w:p w14:paraId="1B185532" w14:textId="77777777" w:rsidR="00634F1F" w:rsidRDefault="00634F1F">
      <w:r>
        <w:continuationSeparator/>
      </w:r>
    </w:p>
    <w:p w14:paraId="0F892D64" w14:textId="77777777" w:rsidR="00634F1F" w:rsidRDefault="00634F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32522D" w:rsidRDefault="0032522D"/>
  <w:p w14:paraId="756100E0" w14:textId="77777777" w:rsidR="0032522D" w:rsidRDefault="0032522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15708E"/>
    <w:multiLevelType w:val="hybridMultilevel"/>
    <w:tmpl w:val="7D6616EC"/>
    <w:lvl w:ilvl="0" w:tplc="21D8D4F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846AE9"/>
    <w:multiLevelType w:val="hybridMultilevel"/>
    <w:tmpl w:val="5F906ECC"/>
    <w:lvl w:ilvl="0" w:tplc="21D8D4F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1B2139"/>
    <w:multiLevelType w:val="hybridMultilevel"/>
    <w:tmpl w:val="69821E68"/>
    <w:lvl w:ilvl="0" w:tplc="E8083FD8">
      <w:start w:val="1"/>
      <w:numFmt w:val="bullet"/>
      <w:lvlText w:val="-"/>
      <w:lvlJc w:val="left"/>
      <w:pPr>
        <w:tabs>
          <w:tab w:val="num" w:pos="720"/>
        </w:tabs>
        <w:ind w:left="720" w:hanging="360"/>
      </w:pPr>
      <w:rPr>
        <w:rFonts w:ascii="Arial" w:hAnsi="Arial" w:hint="default"/>
      </w:rPr>
    </w:lvl>
    <w:lvl w:ilvl="1" w:tplc="A984CBEE">
      <w:numFmt w:val="bullet"/>
      <w:lvlText w:val="-"/>
      <w:lvlJc w:val="left"/>
      <w:pPr>
        <w:tabs>
          <w:tab w:val="num" w:pos="1440"/>
        </w:tabs>
        <w:ind w:left="1440" w:hanging="360"/>
      </w:pPr>
      <w:rPr>
        <w:rFonts w:ascii="Arial" w:hAnsi="Arial" w:hint="default"/>
      </w:rPr>
    </w:lvl>
    <w:lvl w:ilvl="2" w:tplc="232C997E">
      <w:numFmt w:val="bullet"/>
      <w:lvlText w:val="-"/>
      <w:lvlJc w:val="left"/>
      <w:pPr>
        <w:tabs>
          <w:tab w:val="num" w:pos="2160"/>
        </w:tabs>
        <w:ind w:left="2160" w:hanging="360"/>
      </w:pPr>
      <w:rPr>
        <w:rFonts w:ascii="Arial" w:hAnsi="Arial" w:hint="default"/>
      </w:rPr>
    </w:lvl>
    <w:lvl w:ilvl="3" w:tplc="22C2DEE4" w:tentative="1">
      <w:start w:val="1"/>
      <w:numFmt w:val="bullet"/>
      <w:lvlText w:val="-"/>
      <w:lvlJc w:val="left"/>
      <w:pPr>
        <w:tabs>
          <w:tab w:val="num" w:pos="2880"/>
        </w:tabs>
        <w:ind w:left="2880" w:hanging="360"/>
      </w:pPr>
      <w:rPr>
        <w:rFonts w:ascii="Arial" w:hAnsi="Arial" w:hint="default"/>
      </w:rPr>
    </w:lvl>
    <w:lvl w:ilvl="4" w:tplc="50C8966A" w:tentative="1">
      <w:start w:val="1"/>
      <w:numFmt w:val="bullet"/>
      <w:lvlText w:val="-"/>
      <w:lvlJc w:val="left"/>
      <w:pPr>
        <w:tabs>
          <w:tab w:val="num" w:pos="3600"/>
        </w:tabs>
        <w:ind w:left="3600" w:hanging="360"/>
      </w:pPr>
      <w:rPr>
        <w:rFonts w:ascii="Arial" w:hAnsi="Arial" w:hint="default"/>
      </w:rPr>
    </w:lvl>
    <w:lvl w:ilvl="5" w:tplc="D48ED260" w:tentative="1">
      <w:start w:val="1"/>
      <w:numFmt w:val="bullet"/>
      <w:lvlText w:val="-"/>
      <w:lvlJc w:val="left"/>
      <w:pPr>
        <w:tabs>
          <w:tab w:val="num" w:pos="4320"/>
        </w:tabs>
        <w:ind w:left="4320" w:hanging="360"/>
      </w:pPr>
      <w:rPr>
        <w:rFonts w:ascii="Arial" w:hAnsi="Arial" w:hint="default"/>
      </w:rPr>
    </w:lvl>
    <w:lvl w:ilvl="6" w:tplc="567EB0C0" w:tentative="1">
      <w:start w:val="1"/>
      <w:numFmt w:val="bullet"/>
      <w:lvlText w:val="-"/>
      <w:lvlJc w:val="left"/>
      <w:pPr>
        <w:tabs>
          <w:tab w:val="num" w:pos="5040"/>
        </w:tabs>
        <w:ind w:left="5040" w:hanging="360"/>
      </w:pPr>
      <w:rPr>
        <w:rFonts w:ascii="Arial" w:hAnsi="Arial" w:hint="default"/>
      </w:rPr>
    </w:lvl>
    <w:lvl w:ilvl="7" w:tplc="2F1EE0B4" w:tentative="1">
      <w:start w:val="1"/>
      <w:numFmt w:val="bullet"/>
      <w:lvlText w:val="-"/>
      <w:lvlJc w:val="left"/>
      <w:pPr>
        <w:tabs>
          <w:tab w:val="num" w:pos="5760"/>
        </w:tabs>
        <w:ind w:left="5760" w:hanging="360"/>
      </w:pPr>
      <w:rPr>
        <w:rFonts w:ascii="Arial" w:hAnsi="Arial" w:hint="default"/>
      </w:rPr>
    </w:lvl>
    <w:lvl w:ilvl="8" w:tplc="1E5E5C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2" w15:restartNumberingAfterBreak="0">
    <w:nsid w:val="325F24D3"/>
    <w:multiLevelType w:val="hybridMultilevel"/>
    <w:tmpl w:val="B204F008"/>
    <w:lvl w:ilvl="0" w:tplc="9C527B94">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94374"/>
    <w:multiLevelType w:val="hybridMultilevel"/>
    <w:tmpl w:val="08C25770"/>
    <w:lvl w:ilvl="0" w:tplc="EEF8470A">
      <w:start w:val="1"/>
      <w:numFmt w:val="bullet"/>
      <w:lvlText w:val="-"/>
      <w:lvlJc w:val="left"/>
      <w:pPr>
        <w:tabs>
          <w:tab w:val="num" w:pos="720"/>
        </w:tabs>
        <w:ind w:left="720" w:hanging="360"/>
      </w:pPr>
      <w:rPr>
        <w:rFonts w:ascii="Arial" w:hAnsi="Arial" w:hint="default"/>
      </w:rPr>
    </w:lvl>
    <w:lvl w:ilvl="1" w:tplc="AABA25B8">
      <w:numFmt w:val="bullet"/>
      <w:lvlText w:val="-"/>
      <w:lvlJc w:val="left"/>
      <w:pPr>
        <w:tabs>
          <w:tab w:val="num" w:pos="1440"/>
        </w:tabs>
        <w:ind w:left="1440" w:hanging="360"/>
      </w:pPr>
      <w:rPr>
        <w:rFonts w:ascii="Arial" w:hAnsi="Arial" w:hint="default"/>
      </w:rPr>
    </w:lvl>
    <w:lvl w:ilvl="2" w:tplc="90CEB89A" w:tentative="1">
      <w:start w:val="1"/>
      <w:numFmt w:val="bullet"/>
      <w:lvlText w:val="-"/>
      <w:lvlJc w:val="left"/>
      <w:pPr>
        <w:tabs>
          <w:tab w:val="num" w:pos="2160"/>
        </w:tabs>
        <w:ind w:left="2160" w:hanging="360"/>
      </w:pPr>
      <w:rPr>
        <w:rFonts w:ascii="Arial" w:hAnsi="Arial" w:hint="default"/>
      </w:rPr>
    </w:lvl>
    <w:lvl w:ilvl="3" w:tplc="8ABE4044" w:tentative="1">
      <w:start w:val="1"/>
      <w:numFmt w:val="bullet"/>
      <w:lvlText w:val="-"/>
      <w:lvlJc w:val="left"/>
      <w:pPr>
        <w:tabs>
          <w:tab w:val="num" w:pos="2880"/>
        </w:tabs>
        <w:ind w:left="2880" w:hanging="360"/>
      </w:pPr>
      <w:rPr>
        <w:rFonts w:ascii="Arial" w:hAnsi="Arial" w:hint="default"/>
      </w:rPr>
    </w:lvl>
    <w:lvl w:ilvl="4" w:tplc="F74E0E30" w:tentative="1">
      <w:start w:val="1"/>
      <w:numFmt w:val="bullet"/>
      <w:lvlText w:val="-"/>
      <w:lvlJc w:val="left"/>
      <w:pPr>
        <w:tabs>
          <w:tab w:val="num" w:pos="3600"/>
        </w:tabs>
        <w:ind w:left="3600" w:hanging="360"/>
      </w:pPr>
      <w:rPr>
        <w:rFonts w:ascii="Arial" w:hAnsi="Arial" w:hint="default"/>
      </w:rPr>
    </w:lvl>
    <w:lvl w:ilvl="5" w:tplc="918AC5A2" w:tentative="1">
      <w:start w:val="1"/>
      <w:numFmt w:val="bullet"/>
      <w:lvlText w:val="-"/>
      <w:lvlJc w:val="left"/>
      <w:pPr>
        <w:tabs>
          <w:tab w:val="num" w:pos="4320"/>
        </w:tabs>
        <w:ind w:left="4320" w:hanging="360"/>
      </w:pPr>
      <w:rPr>
        <w:rFonts w:ascii="Arial" w:hAnsi="Arial" w:hint="default"/>
      </w:rPr>
    </w:lvl>
    <w:lvl w:ilvl="6" w:tplc="7848EC48" w:tentative="1">
      <w:start w:val="1"/>
      <w:numFmt w:val="bullet"/>
      <w:lvlText w:val="-"/>
      <w:lvlJc w:val="left"/>
      <w:pPr>
        <w:tabs>
          <w:tab w:val="num" w:pos="5040"/>
        </w:tabs>
        <w:ind w:left="5040" w:hanging="360"/>
      </w:pPr>
      <w:rPr>
        <w:rFonts w:ascii="Arial" w:hAnsi="Arial" w:hint="default"/>
      </w:rPr>
    </w:lvl>
    <w:lvl w:ilvl="7" w:tplc="1682CC52" w:tentative="1">
      <w:start w:val="1"/>
      <w:numFmt w:val="bullet"/>
      <w:lvlText w:val="-"/>
      <w:lvlJc w:val="left"/>
      <w:pPr>
        <w:tabs>
          <w:tab w:val="num" w:pos="5760"/>
        </w:tabs>
        <w:ind w:left="5760" w:hanging="360"/>
      </w:pPr>
      <w:rPr>
        <w:rFonts w:ascii="Arial" w:hAnsi="Arial" w:hint="default"/>
      </w:rPr>
    </w:lvl>
    <w:lvl w:ilvl="8" w:tplc="FCC6F56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5A90DCF"/>
    <w:multiLevelType w:val="hybridMultilevel"/>
    <w:tmpl w:val="F0405A10"/>
    <w:lvl w:ilvl="0" w:tplc="21D8D4F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D22081"/>
    <w:multiLevelType w:val="hybridMultilevel"/>
    <w:tmpl w:val="6E2CFCD4"/>
    <w:lvl w:ilvl="0" w:tplc="4D5A0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8"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A6987"/>
    <w:multiLevelType w:val="hybridMultilevel"/>
    <w:tmpl w:val="5BA2CF8A"/>
    <w:lvl w:ilvl="0" w:tplc="21D8D4F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FB07B4"/>
    <w:multiLevelType w:val="hybridMultilevel"/>
    <w:tmpl w:val="C26E99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37"/>
  </w:num>
  <w:num w:numId="2">
    <w:abstractNumId w:val="35"/>
  </w:num>
  <w:num w:numId="3">
    <w:abstractNumId w:val="24"/>
  </w:num>
  <w:num w:numId="4">
    <w:abstractNumId w:val="7"/>
  </w:num>
  <w:num w:numId="5">
    <w:abstractNumId w:val="8"/>
  </w:num>
  <w:num w:numId="6">
    <w:abstractNumId w:val="31"/>
  </w:num>
  <w:num w:numId="7">
    <w:abstractNumId w:val="21"/>
  </w:num>
  <w:num w:numId="8">
    <w:abstractNumId w:val="9"/>
  </w:num>
  <w:num w:numId="9">
    <w:abstractNumId w:val="28"/>
  </w:num>
  <w:num w:numId="10">
    <w:abstractNumId w:val="11"/>
  </w:num>
  <w:num w:numId="11">
    <w:abstractNumId w:val="1"/>
  </w:num>
  <w:num w:numId="12">
    <w:abstractNumId w:val="34"/>
  </w:num>
  <w:num w:numId="13">
    <w:abstractNumId w:val="16"/>
  </w:num>
  <w:num w:numId="14">
    <w:abstractNumId w:val="3"/>
  </w:num>
  <w:num w:numId="15">
    <w:abstractNumId w:val="27"/>
  </w:num>
  <w:num w:numId="16">
    <w:abstractNumId w:val="20"/>
  </w:num>
  <w:num w:numId="17">
    <w:abstractNumId w:val="18"/>
  </w:num>
  <w:num w:numId="18">
    <w:abstractNumId w:val="36"/>
  </w:num>
  <w:num w:numId="19">
    <w:abstractNumId w:val="4"/>
  </w:num>
  <w:num w:numId="20">
    <w:abstractNumId w:val="19"/>
  </w:num>
  <w:num w:numId="21">
    <w:abstractNumId w:val="23"/>
  </w:num>
  <w:num w:numId="22">
    <w:abstractNumId w:val="15"/>
  </w:num>
  <w:num w:numId="23">
    <w:abstractNumId w:val="0"/>
  </w:num>
  <w:num w:numId="24">
    <w:abstractNumId w:val="30"/>
  </w:num>
  <w:num w:numId="25">
    <w:abstractNumId w:val="5"/>
  </w:num>
  <w:num w:numId="26">
    <w:abstractNumId w:val="2"/>
  </w:num>
  <w:num w:numId="27">
    <w:abstractNumId w:val="17"/>
  </w:num>
  <w:num w:numId="28">
    <w:abstractNumId w:val="25"/>
  </w:num>
  <w:num w:numId="29">
    <w:abstractNumId w:val="29"/>
  </w:num>
  <w:num w:numId="30">
    <w:abstractNumId w:val="38"/>
  </w:num>
  <w:num w:numId="31">
    <w:abstractNumId w:val="12"/>
  </w:num>
  <w:num w:numId="32">
    <w:abstractNumId w:val="22"/>
  </w:num>
  <w:num w:numId="33">
    <w:abstractNumId w:val="6"/>
  </w:num>
  <w:num w:numId="34">
    <w:abstractNumId w:val="13"/>
  </w:num>
  <w:num w:numId="35">
    <w:abstractNumId w:val="26"/>
  </w:num>
  <w:num w:numId="36">
    <w:abstractNumId w:val="10"/>
  </w:num>
  <w:num w:numId="37">
    <w:abstractNumId w:val="33"/>
  </w:num>
  <w:num w:numId="38">
    <w:abstractNumId w:val="32"/>
  </w:num>
  <w:num w:numId="3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FC2"/>
    <w:rsid w:val="0000285D"/>
    <w:rsid w:val="00003A81"/>
    <w:rsid w:val="0000528F"/>
    <w:rsid w:val="00005659"/>
    <w:rsid w:val="00006775"/>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481B"/>
    <w:rsid w:val="00044C06"/>
    <w:rsid w:val="000516BE"/>
    <w:rsid w:val="00051932"/>
    <w:rsid w:val="00051A89"/>
    <w:rsid w:val="00051BF7"/>
    <w:rsid w:val="000537B7"/>
    <w:rsid w:val="00056C34"/>
    <w:rsid w:val="00056EB0"/>
    <w:rsid w:val="00057080"/>
    <w:rsid w:val="000605B3"/>
    <w:rsid w:val="000606B5"/>
    <w:rsid w:val="00062286"/>
    <w:rsid w:val="00062CD8"/>
    <w:rsid w:val="00063429"/>
    <w:rsid w:val="00063734"/>
    <w:rsid w:val="000659FC"/>
    <w:rsid w:val="00067869"/>
    <w:rsid w:val="000678B9"/>
    <w:rsid w:val="00071818"/>
    <w:rsid w:val="000736BD"/>
    <w:rsid w:val="00073EA5"/>
    <w:rsid w:val="00074359"/>
    <w:rsid w:val="0007598B"/>
    <w:rsid w:val="0007617D"/>
    <w:rsid w:val="00076790"/>
    <w:rsid w:val="00076DE5"/>
    <w:rsid w:val="00080137"/>
    <w:rsid w:val="00080956"/>
    <w:rsid w:val="00080A20"/>
    <w:rsid w:val="000818B8"/>
    <w:rsid w:val="00082E57"/>
    <w:rsid w:val="00083A87"/>
    <w:rsid w:val="00086555"/>
    <w:rsid w:val="00086940"/>
    <w:rsid w:val="00086AB3"/>
    <w:rsid w:val="00086C64"/>
    <w:rsid w:val="00087781"/>
    <w:rsid w:val="0009062A"/>
    <w:rsid w:val="000911B4"/>
    <w:rsid w:val="00093C6F"/>
    <w:rsid w:val="00094E39"/>
    <w:rsid w:val="000957BB"/>
    <w:rsid w:val="00095D2A"/>
    <w:rsid w:val="00095D64"/>
    <w:rsid w:val="000977D9"/>
    <w:rsid w:val="000A0BE5"/>
    <w:rsid w:val="000A0DEA"/>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0BA"/>
    <w:rsid w:val="000D49ED"/>
    <w:rsid w:val="000D4B4D"/>
    <w:rsid w:val="000D511B"/>
    <w:rsid w:val="000D544F"/>
    <w:rsid w:val="000D6B55"/>
    <w:rsid w:val="000D6E5F"/>
    <w:rsid w:val="000D7DE0"/>
    <w:rsid w:val="000D7E08"/>
    <w:rsid w:val="000E00D2"/>
    <w:rsid w:val="000E22A7"/>
    <w:rsid w:val="000E2958"/>
    <w:rsid w:val="000E2FA0"/>
    <w:rsid w:val="000E37C3"/>
    <w:rsid w:val="000E397B"/>
    <w:rsid w:val="000E4DB7"/>
    <w:rsid w:val="000E5ECA"/>
    <w:rsid w:val="000E7D5F"/>
    <w:rsid w:val="000F064E"/>
    <w:rsid w:val="000F21B2"/>
    <w:rsid w:val="000F24A4"/>
    <w:rsid w:val="000F39D2"/>
    <w:rsid w:val="000F426A"/>
    <w:rsid w:val="000F4CA0"/>
    <w:rsid w:val="000F69C6"/>
    <w:rsid w:val="00100D2A"/>
    <w:rsid w:val="00101378"/>
    <w:rsid w:val="001022BF"/>
    <w:rsid w:val="00102898"/>
    <w:rsid w:val="00102A27"/>
    <w:rsid w:val="00102BBD"/>
    <w:rsid w:val="00102FAE"/>
    <w:rsid w:val="00103145"/>
    <w:rsid w:val="00103159"/>
    <w:rsid w:val="00103882"/>
    <w:rsid w:val="00104124"/>
    <w:rsid w:val="00106D9E"/>
    <w:rsid w:val="00107545"/>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27BC4"/>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3F29"/>
    <w:rsid w:val="00155420"/>
    <w:rsid w:val="00156591"/>
    <w:rsid w:val="001570F6"/>
    <w:rsid w:val="00162432"/>
    <w:rsid w:val="001624E5"/>
    <w:rsid w:val="001627AF"/>
    <w:rsid w:val="00164078"/>
    <w:rsid w:val="00165C3F"/>
    <w:rsid w:val="001674A8"/>
    <w:rsid w:val="00167524"/>
    <w:rsid w:val="00170A65"/>
    <w:rsid w:val="00171382"/>
    <w:rsid w:val="0017205C"/>
    <w:rsid w:val="00173E7B"/>
    <w:rsid w:val="001763C9"/>
    <w:rsid w:val="00176FAF"/>
    <w:rsid w:val="00177527"/>
    <w:rsid w:val="00177FA8"/>
    <w:rsid w:val="0018120D"/>
    <w:rsid w:val="00183D6D"/>
    <w:rsid w:val="00185C43"/>
    <w:rsid w:val="0018656A"/>
    <w:rsid w:val="001865B8"/>
    <w:rsid w:val="00186C20"/>
    <w:rsid w:val="00187B63"/>
    <w:rsid w:val="00187C49"/>
    <w:rsid w:val="001913E8"/>
    <w:rsid w:val="001928E6"/>
    <w:rsid w:val="00193662"/>
    <w:rsid w:val="00195014"/>
    <w:rsid w:val="00195336"/>
    <w:rsid w:val="001961ED"/>
    <w:rsid w:val="001969E5"/>
    <w:rsid w:val="00197278"/>
    <w:rsid w:val="00197FB4"/>
    <w:rsid w:val="001A0A50"/>
    <w:rsid w:val="001A0FA0"/>
    <w:rsid w:val="001A19FC"/>
    <w:rsid w:val="001A27B4"/>
    <w:rsid w:val="001A28B1"/>
    <w:rsid w:val="001A45BD"/>
    <w:rsid w:val="001A7919"/>
    <w:rsid w:val="001A7B04"/>
    <w:rsid w:val="001B1813"/>
    <w:rsid w:val="001B27AF"/>
    <w:rsid w:val="001B281F"/>
    <w:rsid w:val="001B2C8C"/>
    <w:rsid w:val="001B5833"/>
    <w:rsid w:val="001B5F31"/>
    <w:rsid w:val="001C0343"/>
    <w:rsid w:val="001C1215"/>
    <w:rsid w:val="001C1FBB"/>
    <w:rsid w:val="001C28D1"/>
    <w:rsid w:val="001C2925"/>
    <w:rsid w:val="001C37C6"/>
    <w:rsid w:val="001C4590"/>
    <w:rsid w:val="001C50C9"/>
    <w:rsid w:val="001C51AE"/>
    <w:rsid w:val="001C5668"/>
    <w:rsid w:val="001C6AEB"/>
    <w:rsid w:val="001D1C0C"/>
    <w:rsid w:val="001D1C93"/>
    <w:rsid w:val="001D1E21"/>
    <w:rsid w:val="001D30CB"/>
    <w:rsid w:val="001D56D0"/>
    <w:rsid w:val="001D766C"/>
    <w:rsid w:val="001D7794"/>
    <w:rsid w:val="001E17B4"/>
    <w:rsid w:val="001E2326"/>
    <w:rsid w:val="001E27B8"/>
    <w:rsid w:val="001E35D0"/>
    <w:rsid w:val="001E48B7"/>
    <w:rsid w:val="001E60C9"/>
    <w:rsid w:val="001E7C43"/>
    <w:rsid w:val="001F05A0"/>
    <w:rsid w:val="001F069B"/>
    <w:rsid w:val="001F0B93"/>
    <w:rsid w:val="001F1177"/>
    <w:rsid w:val="001F34E8"/>
    <w:rsid w:val="001F4E70"/>
    <w:rsid w:val="001F4ECA"/>
    <w:rsid w:val="001F546F"/>
    <w:rsid w:val="001F58BE"/>
    <w:rsid w:val="001F7B28"/>
    <w:rsid w:val="0020204B"/>
    <w:rsid w:val="00207E3C"/>
    <w:rsid w:val="0021077C"/>
    <w:rsid w:val="00211405"/>
    <w:rsid w:val="002120D7"/>
    <w:rsid w:val="00212946"/>
    <w:rsid w:val="0021512A"/>
    <w:rsid w:val="00216D7A"/>
    <w:rsid w:val="00217687"/>
    <w:rsid w:val="00220202"/>
    <w:rsid w:val="00220301"/>
    <w:rsid w:val="002206A4"/>
    <w:rsid w:val="00220F04"/>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2D18"/>
    <w:rsid w:val="00245335"/>
    <w:rsid w:val="00245CE7"/>
    <w:rsid w:val="00246E03"/>
    <w:rsid w:val="00250190"/>
    <w:rsid w:val="0025041B"/>
    <w:rsid w:val="00250452"/>
    <w:rsid w:val="00250B57"/>
    <w:rsid w:val="0025109C"/>
    <w:rsid w:val="00251337"/>
    <w:rsid w:val="00252497"/>
    <w:rsid w:val="002524A8"/>
    <w:rsid w:val="00252518"/>
    <w:rsid w:val="00253ACC"/>
    <w:rsid w:val="002541D7"/>
    <w:rsid w:val="002547A6"/>
    <w:rsid w:val="0025480F"/>
    <w:rsid w:val="00255F9C"/>
    <w:rsid w:val="00257A57"/>
    <w:rsid w:val="00260DB7"/>
    <w:rsid w:val="00264319"/>
    <w:rsid w:val="002668E6"/>
    <w:rsid w:val="002675DC"/>
    <w:rsid w:val="00267AD3"/>
    <w:rsid w:val="00270F07"/>
    <w:rsid w:val="00275649"/>
    <w:rsid w:val="00275A55"/>
    <w:rsid w:val="002769B8"/>
    <w:rsid w:val="00277332"/>
    <w:rsid w:val="00277945"/>
    <w:rsid w:val="0028138C"/>
    <w:rsid w:val="00281B04"/>
    <w:rsid w:val="00282801"/>
    <w:rsid w:val="002873AF"/>
    <w:rsid w:val="002878D4"/>
    <w:rsid w:val="00287FB8"/>
    <w:rsid w:val="00290F39"/>
    <w:rsid w:val="00290F62"/>
    <w:rsid w:val="0029498A"/>
    <w:rsid w:val="00297BA3"/>
    <w:rsid w:val="00297F77"/>
    <w:rsid w:val="002A0A0E"/>
    <w:rsid w:val="002A1C8E"/>
    <w:rsid w:val="002A1E71"/>
    <w:rsid w:val="002A4FE3"/>
    <w:rsid w:val="002A76ED"/>
    <w:rsid w:val="002A7BDE"/>
    <w:rsid w:val="002A7FA0"/>
    <w:rsid w:val="002B3F36"/>
    <w:rsid w:val="002B407E"/>
    <w:rsid w:val="002B6829"/>
    <w:rsid w:val="002B702B"/>
    <w:rsid w:val="002B71B1"/>
    <w:rsid w:val="002C09C9"/>
    <w:rsid w:val="002C1ABD"/>
    <w:rsid w:val="002C34FC"/>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D7E38"/>
    <w:rsid w:val="002E02CB"/>
    <w:rsid w:val="002E2623"/>
    <w:rsid w:val="002E4030"/>
    <w:rsid w:val="002E4D15"/>
    <w:rsid w:val="002E6611"/>
    <w:rsid w:val="002E690C"/>
    <w:rsid w:val="002F08B7"/>
    <w:rsid w:val="002F165D"/>
    <w:rsid w:val="002F1B15"/>
    <w:rsid w:val="002F4066"/>
    <w:rsid w:val="002F4376"/>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203E1"/>
    <w:rsid w:val="00320DC3"/>
    <w:rsid w:val="0032192C"/>
    <w:rsid w:val="00322315"/>
    <w:rsid w:val="003238AE"/>
    <w:rsid w:val="0032522D"/>
    <w:rsid w:val="0032605A"/>
    <w:rsid w:val="0032671C"/>
    <w:rsid w:val="00330341"/>
    <w:rsid w:val="00331E7F"/>
    <w:rsid w:val="00332559"/>
    <w:rsid w:val="003325E2"/>
    <w:rsid w:val="0033314E"/>
    <w:rsid w:val="003353DE"/>
    <w:rsid w:val="0033667D"/>
    <w:rsid w:val="00340D63"/>
    <w:rsid w:val="00341812"/>
    <w:rsid w:val="003426E4"/>
    <w:rsid w:val="00342F89"/>
    <w:rsid w:val="00343045"/>
    <w:rsid w:val="00343C42"/>
    <w:rsid w:val="00350631"/>
    <w:rsid w:val="00350DAC"/>
    <w:rsid w:val="00350F6D"/>
    <w:rsid w:val="00351E31"/>
    <w:rsid w:val="0035353B"/>
    <w:rsid w:val="00353C45"/>
    <w:rsid w:val="00353F1B"/>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6B7"/>
    <w:rsid w:val="00365F9E"/>
    <w:rsid w:val="00366631"/>
    <w:rsid w:val="00366A41"/>
    <w:rsid w:val="00371977"/>
    <w:rsid w:val="00371FD7"/>
    <w:rsid w:val="0037220B"/>
    <w:rsid w:val="00372AEC"/>
    <w:rsid w:val="00373086"/>
    <w:rsid w:val="00373147"/>
    <w:rsid w:val="003743D5"/>
    <w:rsid w:val="00377092"/>
    <w:rsid w:val="00377FE2"/>
    <w:rsid w:val="00377FFC"/>
    <w:rsid w:val="003802A4"/>
    <w:rsid w:val="003802C3"/>
    <w:rsid w:val="0038101D"/>
    <w:rsid w:val="0038124E"/>
    <w:rsid w:val="00382FE0"/>
    <w:rsid w:val="00383376"/>
    <w:rsid w:val="00383F56"/>
    <w:rsid w:val="00385D49"/>
    <w:rsid w:val="003865C9"/>
    <w:rsid w:val="00386A3B"/>
    <w:rsid w:val="003872A7"/>
    <w:rsid w:val="00391119"/>
    <w:rsid w:val="003921BC"/>
    <w:rsid w:val="00392798"/>
    <w:rsid w:val="00393472"/>
    <w:rsid w:val="00394803"/>
    <w:rsid w:val="00394E77"/>
    <w:rsid w:val="003978BF"/>
    <w:rsid w:val="003A04B8"/>
    <w:rsid w:val="003A0963"/>
    <w:rsid w:val="003A1912"/>
    <w:rsid w:val="003A2F64"/>
    <w:rsid w:val="003A398F"/>
    <w:rsid w:val="003A47CC"/>
    <w:rsid w:val="003A673B"/>
    <w:rsid w:val="003A6BA9"/>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145"/>
    <w:rsid w:val="003C0C15"/>
    <w:rsid w:val="003C0DBC"/>
    <w:rsid w:val="003C10E7"/>
    <w:rsid w:val="003C13BB"/>
    <w:rsid w:val="003C266A"/>
    <w:rsid w:val="003C4E23"/>
    <w:rsid w:val="003C55C2"/>
    <w:rsid w:val="003C6675"/>
    <w:rsid w:val="003D03B0"/>
    <w:rsid w:val="003D0E67"/>
    <w:rsid w:val="003D210D"/>
    <w:rsid w:val="003D3373"/>
    <w:rsid w:val="003D46B6"/>
    <w:rsid w:val="003D475B"/>
    <w:rsid w:val="003D4B50"/>
    <w:rsid w:val="003D4D48"/>
    <w:rsid w:val="003D5676"/>
    <w:rsid w:val="003E1CF1"/>
    <w:rsid w:val="003E217F"/>
    <w:rsid w:val="003E299D"/>
    <w:rsid w:val="003E2BF5"/>
    <w:rsid w:val="003E31A4"/>
    <w:rsid w:val="003E4F96"/>
    <w:rsid w:val="003E70C8"/>
    <w:rsid w:val="003E7DBD"/>
    <w:rsid w:val="003F0765"/>
    <w:rsid w:val="003F2886"/>
    <w:rsid w:val="003F30F0"/>
    <w:rsid w:val="003F4127"/>
    <w:rsid w:val="003F4B27"/>
    <w:rsid w:val="003F59B8"/>
    <w:rsid w:val="003F6626"/>
    <w:rsid w:val="003F69A2"/>
    <w:rsid w:val="003F6DFC"/>
    <w:rsid w:val="003F785F"/>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60B5"/>
    <w:rsid w:val="00417711"/>
    <w:rsid w:val="00422D84"/>
    <w:rsid w:val="0042336B"/>
    <w:rsid w:val="00424C42"/>
    <w:rsid w:val="00425589"/>
    <w:rsid w:val="00426602"/>
    <w:rsid w:val="00426A19"/>
    <w:rsid w:val="00432552"/>
    <w:rsid w:val="0043266A"/>
    <w:rsid w:val="00433B46"/>
    <w:rsid w:val="004342AD"/>
    <w:rsid w:val="00435B77"/>
    <w:rsid w:val="00435F29"/>
    <w:rsid w:val="004421A8"/>
    <w:rsid w:val="00442F80"/>
    <w:rsid w:val="00444A89"/>
    <w:rsid w:val="00445819"/>
    <w:rsid w:val="00445AE2"/>
    <w:rsid w:val="00447D98"/>
    <w:rsid w:val="00451554"/>
    <w:rsid w:val="0045198D"/>
    <w:rsid w:val="00451A7F"/>
    <w:rsid w:val="00452B1C"/>
    <w:rsid w:val="00452E43"/>
    <w:rsid w:val="0045599F"/>
    <w:rsid w:val="00455E16"/>
    <w:rsid w:val="00456588"/>
    <w:rsid w:val="00456919"/>
    <w:rsid w:val="00461C94"/>
    <w:rsid w:val="00461DAF"/>
    <w:rsid w:val="0046341C"/>
    <w:rsid w:val="00463517"/>
    <w:rsid w:val="00466D41"/>
    <w:rsid w:val="004729B5"/>
    <w:rsid w:val="0047318B"/>
    <w:rsid w:val="00473374"/>
    <w:rsid w:val="00473DD4"/>
    <w:rsid w:val="004744BA"/>
    <w:rsid w:val="0047661C"/>
    <w:rsid w:val="00477805"/>
    <w:rsid w:val="00477B8D"/>
    <w:rsid w:val="00483B91"/>
    <w:rsid w:val="00484E6F"/>
    <w:rsid w:val="00485020"/>
    <w:rsid w:val="004853D3"/>
    <w:rsid w:val="004861B6"/>
    <w:rsid w:val="00487D97"/>
    <w:rsid w:val="00491009"/>
    <w:rsid w:val="00493EEF"/>
    <w:rsid w:val="00496682"/>
    <w:rsid w:val="00496954"/>
    <w:rsid w:val="00496A38"/>
    <w:rsid w:val="004A10E3"/>
    <w:rsid w:val="004A5AA1"/>
    <w:rsid w:val="004A644E"/>
    <w:rsid w:val="004A6923"/>
    <w:rsid w:val="004A6A9A"/>
    <w:rsid w:val="004A70C1"/>
    <w:rsid w:val="004A75B8"/>
    <w:rsid w:val="004A7C36"/>
    <w:rsid w:val="004B06C4"/>
    <w:rsid w:val="004B1085"/>
    <w:rsid w:val="004B20DB"/>
    <w:rsid w:val="004B3102"/>
    <w:rsid w:val="004B3D91"/>
    <w:rsid w:val="004B45C8"/>
    <w:rsid w:val="004B5F20"/>
    <w:rsid w:val="004B63AE"/>
    <w:rsid w:val="004B7971"/>
    <w:rsid w:val="004C0083"/>
    <w:rsid w:val="004C1FE5"/>
    <w:rsid w:val="004C2D20"/>
    <w:rsid w:val="004C32A2"/>
    <w:rsid w:val="004C5244"/>
    <w:rsid w:val="004C52B3"/>
    <w:rsid w:val="004C5D3F"/>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F07"/>
    <w:rsid w:val="004F6F0F"/>
    <w:rsid w:val="004F70C3"/>
    <w:rsid w:val="004F74C0"/>
    <w:rsid w:val="004F74DE"/>
    <w:rsid w:val="00500198"/>
    <w:rsid w:val="0050074B"/>
    <w:rsid w:val="00501D61"/>
    <w:rsid w:val="005028C2"/>
    <w:rsid w:val="00503328"/>
    <w:rsid w:val="00504E45"/>
    <w:rsid w:val="00504F0F"/>
    <w:rsid w:val="005052ED"/>
    <w:rsid w:val="005058D4"/>
    <w:rsid w:val="0050667C"/>
    <w:rsid w:val="0051120A"/>
    <w:rsid w:val="0051128C"/>
    <w:rsid w:val="0051206D"/>
    <w:rsid w:val="0051209F"/>
    <w:rsid w:val="0051319C"/>
    <w:rsid w:val="00515C98"/>
    <w:rsid w:val="00516300"/>
    <w:rsid w:val="0051641A"/>
    <w:rsid w:val="005208F4"/>
    <w:rsid w:val="0052199B"/>
    <w:rsid w:val="005226CF"/>
    <w:rsid w:val="00523739"/>
    <w:rsid w:val="005241B5"/>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62D"/>
    <w:rsid w:val="0054493E"/>
    <w:rsid w:val="00545D9A"/>
    <w:rsid w:val="00545F5A"/>
    <w:rsid w:val="00546D53"/>
    <w:rsid w:val="005500CB"/>
    <w:rsid w:val="00554299"/>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07B"/>
    <w:rsid w:val="0057468F"/>
    <w:rsid w:val="00574B9B"/>
    <w:rsid w:val="00574E30"/>
    <w:rsid w:val="005766D2"/>
    <w:rsid w:val="00577BAD"/>
    <w:rsid w:val="00577ECB"/>
    <w:rsid w:val="005807B1"/>
    <w:rsid w:val="005810B3"/>
    <w:rsid w:val="00582E48"/>
    <w:rsid w:val="0058475E"/>
    <w:rsid w:val="0058734D"/>
    <w:rsid w:val="005907C8"/>
    <w:rsid w:val="00590EDE"/>
    <w:rsid w:val="0059182F"/>
    <w:rsid w:val="00591E8F"/>
    <w:rsid w:val="00592999"/>
    <w:rsid w:val="00593071"/>
    <w:rsid w:val="00595FA5"/>
    <w:rsid w:val="00597F04"/>
    <w:rsid w:val="00597F11"/>
    <w:rsid w:val="005A082B"/>
    <w:rsid w:val="005A2E38"/>
    <w:rsid w:val="005A45EE"/>
    <w:rsid w:val="005A49AD"/>
    <w:rsid w:val="005A4CE4"/>
    <w:rsid w:val="005A5552"/>
    <w:rsid w:val="005B0B21"/>
    <w:rsid w:val="005B1543"/>
    <w:rsid w:val="005B2812"/>
    <w:rsid w:val="005B3898"/>
    <w:rsid w:val="005B62F1"/>
    <w:rsid w:val="005C0865"/>
    <w:rsid w:val="005C1775"/>
    <w:rsid w:val="005C2A1D"/>
    <w:rsid w:val="005C2ACB"/>
    <w:rsid w:val="005C31C9"/>
    <w:rsid w:val="005C3FD4"/>
    <w:rsid w:val="005C44E1"/>
    <w:rsid w:val="005C47F7"/>
    <w:rsid w:val="005C4BA8"/>
    <w:rsid w:val="005C6198"/>
    <w:rsid w:val="005C6C23"/>
    <w:rsid w:val="005C6F34"/>
    <w:rsid w:val="005C75A6"/>
    <w:rsid w:val="005D1ACB"/>
    <w:rsid w:val="005D2E30"/>
    <w:rsid w:val="005D3C4E"/>
    <w:rsid w:val="005D3D32"/>
    <w:rsid w:val="005D4237"/>
    <w:rsid w:val="005D6A06"/>
    <w:rsid w:val="005D6AF9"/>
    <w:rsid w:val="005D7E29"/>
    <w:rsid w:val="005E08C9"/>
    <w:rsid w:val="005E0C9E"/>
    <w:rsid w:val="005E0D71"/>
    <w:rsid w:val="005E1A0B"/>
    <w:rsid w:val="005E20DD"/>
    <w:rsid w:val="005E2363"/>
    <w:rsid w:val="005E3525"/>
    <w:rsid w:val="005E35AD"/>
    <w:rsid w:val="005E3EF4"/>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2150"/>
    <w:rsid w:val="0061274C"/>
    <w:rsid w:val="00612928"/>
    <w:rsid w:val="006148F0"/>
    <w:rsid w:val="00614986"/>
    <w:rsid w:val="00617E3D"/>
    <w:rsid w:val="0062183E"/>
    <w:rsid w:val="0062271E"/>
    <w:rsid w:val="00622C09"/>
    <w:rsid w:val="00623025"/>
    <w:rsid w:val="00623A4E"/>
    <w:rsid w:val="00626096"/>
    <w:rsid w:val="00627A07"/>
    <w:rsid w:val="00627ED5"/>
    <w:rsid w:val="00630236"/>
    <w:rsid w:val="006303B9"/>
    <w:rsid w:val="006303D8"/>
    <w:rsid w:val="00631432"/>
    <w:rsid w:val="0063219A"/>
    <w:rsid w:val="00632708"/>
    <w:rsid w:val="00632977"/>
    <w:rsid w:val="00633139"/>
    <w:rsid w:val="00633DFE"/>
    <w:rsid w:val="00634B58"/>
    <w:rsid w:val="00634F1F"/>
    <w:rsid w:val="006356B5"/>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53A9"/>
    <w:rsid w:val="00657BE2"/>
    <w:rsid w:val="00660928"/>
    <w:rsid w:val="00661093"/>
    <w:rsid w:val="00661E50"/>
    <w:rsid w:val="0066382B"/>
    <w:rsid w:val="00663B5D"/>
    <w:rsid w:val="00665269"/>
    <w:rsid w:val="006656A8"/>
    <w:rsid w:val="00666774"/>
    <w:rsid w:val="00667B4D"/>
    <w:rsid w:val="006709BE"/>
    <w:rsid w:val="0067152D"/>
    <w:rsid w:val="00671FC1"/>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4C41"/>
    <w:rsid w:val="006A6332"/>
    <w:rsid w:val="006A6709"/>
    <w:rsid w:val="006B0182"/>
    <w:rsid w:val="006B0E03"/>
    <w:rsid w:val="006B10A4"/>
    <w:rsid w:val="006B1F6F"/>
    <w:rsid w:val="006B3CAC"/>
    <w:rsid w:val="006B42A1"/>
    <w:rsid w:val="006B438B"/>
    <w:rsid w:val="006B4F31"/>
    <w:rsid w:val="006B635F"/>
    <w:rsid w:val="006B6DBF"/>
    <w:rsid w:val="006B6E87"/>
    <w:rsid w:val="006B708B"/>
    <w:rsid w:val="006B77A7"/>
    <w:rsid w:val="006B7A7A"/>
    <w:rsid w:val="006C00DA"/>
    <w:rsid w:val="006C07FA"/>
    <w:rsid w:val="006C191C"/>
    <w:rsid w:val="006C1E37"/>
    <w:rsid w:val="006C2538"/>
    <w:rsid w:val="006C50C0"/>
    <w:rsid w:val="006C572D"/>
    <w:rsid w:val="006C749B"/>
    <w:rsid w:val="006C79E0"/>
    <w:rsid w:val="006D14FF"/>
    <w:rsid w:val="006D3016"/>
    <w:rsid w:val="006D615B"/>
    <w:rsid w:val="006E0DD5"/>
    <w:rsid w:val="006E0E81"/>
    <w:rsid w:val="006E18AE"/>
    <w:rsid w:val="006E1AEF"/>
    <w:rsid w:val="006E2872"/>
    <w:rsid w:val="006E2CCD"/>
    <w:rsid w:val="006E3BDE"/>
    <w:rsid w:val="006E3D4B"/>
    <w:rsid w:val="006E5655"/>
    <w:rsid w:val="006E67D0"/>
    <w:rsid w:val="006E6DE4"/>
    <w:rsid w:val="006F0F7A"/>
    <w:rsid w:val="006F107E"/>
    <w:rsid w:val="006F12E6"/>
    <w:rsid w:val="006F3372"/>
    <w:rsid w:val="006F4D02"/>
    <w:rsid w:val="006F54A4"/>
    <w:rsid w:val="006F581F"/>
    <w:rsid w:val="006F58A3"/>
    <w:rsid w:val="006F5B25"/>
    <w:rsid w:val="006F6631"/>
    <w:rsid w:val="006F69A2"/>
    <w:rsid w:val="006F6F1A"/>
    <w:rsid w:val="00700789"/>
    <w:rsid w:val="00700C29"/>
    <w:rsid w:val="007021ED"/>
    <w:rsid w:val="00702DE1"/>
    <w:rsid w:val="00704141"/>
    <w:rsid w:val="007065B1"/>
    <w:rsid w:val="0070685C"/>
    <w:rsid w:val="00707090"/>
    <w:rsid w:val="00707692"/>
    <w:rsid w:val="00707D66"/>
    <w:rsid w:val="00710245"/>
    <w:rsid w:val="00711F03"/>
    <w:rsid w:val="007132EE"/>
    <w:rsid w:val="007147EF"/>
    <w:rsid w:val="007158EB"/>
    <w:rsid w:val="00716AF5"/>
    <w:rsid w:val="0072118D"/>
    <w:rsid w:val="00721C0F"/>
    <w:rsid w:val="00722E96"/>
    <w:rsid w:val="00730AAA"/>
    <w:rsid w:val="0073272E"/>
    <w:rsid w:val="00732EF0"/>
    <w:rsid w:val="00733627"/>
    <w:rsid w:val="007341B1"/>
    <w:rsid w:val="00734E92"/>
    <w:rsid w:val="007358F2"/>
    <w:rsid w:val="00737965"/>
    <w:rsid w:val="00740732"/>
    <w:rsid w:val="007427ED"/>
    <w:rsid w:val="00742BE2"/>
    <w:rsid w:val="007433E8"/>
    <w:rsid w:val="007434BA"/>
    <w:rsid w:val="00743561"/>
    <w:rsid w:val="00743CB9"/>
    <w:rsid w:val="007462F1"/>
    <w:rsid w:val="00746BB9"/>
    <w:rsid w:val="00752681"/>
    <w:rsid w:val="00754BF7"/>
    <w:rsid w:val="00755373"/>
    <w:rsid w:val="0075648E"/>
    <w:rsid w:val="007569E0"/>
    <w:rsid w:val="00761C3F"/>
    <w:rsid w:val="00761C6D"/>
    <w:rsid w:val="0076289E"/>
    <w:rsid w:val="00762A6C"/>
    <w:rsid w:val="007630A8"/>
    <w:rsid w:val="00765255"/>
    <w:rsid w:val="00765DF0"/>
    <w:rsid w:val="00766747"/>
    <w:rsid w:val="00766E3D"/>
    <w:rsid w:val="00771805"/>
    <w:rsid w:val="00774C8B"/>
    <w:rsid w:val="0077600F"/>
    <w:rsid w:val="0077714C"/>
    <w:rsid w:val="007774CA"/>
    <w:rsid w:val="007776B3"/>
    <w:rsid w:val="00777D1F"/>
    <w:rsid w:val="00777E06"/>
    <w:rsid w:val="00777F63"/>
    <w:rsid w:val="0078064E"/>
    <w:rsid w:val="00782D8E"/>
    <w:rsid w:val="00782FD3"/>
    <w:rsid w:val="007850E8"/>
    <w:rsid w:val="007853B6"/>
    <w:rsid w:val="00785496"/>
    <w:rsid w:val="007857B8"/>
    <w:rsid w:val="00786A1A"/>
    <w:rsid w:val="00786ECC"/>
    <w:rsid w:val="007903F7"/>
    <w:rsid w:val="00790B4D"/>
    <w:rsid w:val="00792041"/>
    <w:rsid w:val="007933CD"/>
    <w:rsid w:val="00794631"/>
    <w:rsid w:val="0079496E"/>
    <w:rsid w:val="007951A6"/>
    <w:rsid w:val="0079598C"/>
    <w:rsid w:val="007A01E8"/>
    <w:rsid w:val="007A3DEA"/>
    <w:rsid w:val="007A5FAC"/>
    <w:rsid w:val="007A61E8"/>
    <w:rsid w:val="007B0C4B"/>
    <w:rsid w:val="007B1F59"/>
    <w:rsid w:val="007B2AB5"/>
    <w:rsid w:val="007B3ABC"/>
    <w:rsid w:val="007B3E22"/>
    <w:rsid w:val="007B4960"/>
    <w:rsid w:val="007B5E20"/>
    <w:rsid w:val="007B6995"/>
    <w:rsid w:val="007B7B7C"/>
    <w:rsid w:val="007C022E"/>
    <w:rsid w:val="007C03E7"/>
    <w:rsid w:val="007C2B02"/>
    <w:rsid w:val="007C319C"/>
    <w:rsid w:val="007C3C21"/>
    <w:rsid w:val="007C53AB"/>
    <w:rsid w:val="007C667D"/>
    <w:rsid w:val="007C6F5B"/>
    <w:rsid w:val="007D0699"/>
    <w:rsid w:val="007D0B66"/>
    <w:rsid w:val="007D21AA"/>
    <w:rsid w:val="007D2451"/>
    <w:rsid w:val="007D29FE"/>
    <w:rsid w:val="007D356D"/>
    <w:rsid w:val="007D3A4B"/>
    <w:rsid w:val="007D3DF4"/>
    <w:rsid w:val="007D4026"/>
    <w:rsid w:val="007D4C16"/>
    <w:rsid w:val="007D58B0"/>
    <w:rsid w:val="007E0444"/>
    <w:rsid w:val="007E16E6"/>
    <w:rsid w:val="007E25FA"/>
    <w:rsid w:val="007E5679"/>
    <w:rsid w:val="007E6B0A"/>
    <w:rsid w:val="007E6C65"/>
    <w:rsid w:val="007F170F"/>
    <w:rsid w:val="007F173F"/>
    <w:rsid w:val="007F2273"/>
    <w:rsid w:val="007F2C8B"/>
    <w:rsid w:val="007F2CF7"/>
    <w:rsid w:val="007F2EAF"/>
    <w:rsid w:val="007F4820"/>
    <w:rsid w:val="007F4B61"/>
    <w:rsid w:val="007F6E06"/>
    <w:rsid w:val="00800910"/>
    <w:rsid w:val="00800F98"/>
    <w:rsid w:val="0080121C"/>
    <w:rsid w:val="008018EB"/>
    <w:rsid w:val="008028E6"/>
    <w:rsid w:val="00802D04"/>
    <w:rsid w:val="00802F7D"/>
    <w:rsid w:val="00802F8A"/>
    <w:rsid w:val="008054DD"/>
    <w:rsid w:val="0080559C"/>
    <w:rsid w:val="008066F5"/>
    <w:rsid w:val="0080703C"/>
    <w:rsid w:val="00807C2C"/>
    <w:rsid w:val="00811338"/>
    <w:rsid w:val="00811B29"/>
    <w:rsid w:val="00811BDF"/>
    <w:rsid w:val="0081294B"/>
    <w:rsid w:val="0081363E"/>
    <w:rsid w:val="00813A4B"/>
    <w:rsid w:val="00813CFF"/>
    <w:rsid w:val="00814F06"/>
    <w:rsid w:val="00821808"/>
    <w:rsid w:val="0082197C"/>
    <w:rsid w:val="00827E82"/>
    <w:rsid w:val="0083244B"/>
    <w:rsid w:val="00832CAF"/>
    <w:rsid w:val="00833585"/>
    <w:rsid w:val="00833B95"/>
    <w:rsid w:val="0083425D"/>
    <w:rsid w:val="008349C7"/>
    <w:rsid w:val="00834EC9"/>
    <w:rsid w:val="00834FDF"/>
    <w:rsid w:val="00835B53"/>
    <w:rsid w:val="00835BC1"/>
    <w:rsid w:val="008375C6"/>
    <w:rsid w:val="0083763C"/>
    <w:rsid w:val="00841017"/>
    <w:rsid w:val="00843379"/>
    <w:rsid w:val="00844223"/>
    <w:rsid w:val="00844EA4"/>
    <w:rsid w:val="00845192"/>
    <w:rsid w:val="008478D6"/>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67BD3"/>
    <w:rsid w:val="0087116B"/>
    <w:rsid w:val="008726D4"/>
    <w:rsid w:val="00872CC3"/>
    <w:rsid w:val="008735AD"/>
    <w:rsid w:val="00874369"/>
    <w:rsid w:val="0087578E"/>
    <w:rsid w:val="00876E28"/>
    <w:rsid w:val="00877AF8"/>
    <w:rsid w:val="00880586"/>
    <w:rsid w:val="0088161B"/>
    <w:rsid w:val="00881C81"/>
    <w:rsid w:val="00882280"/>
    <w:rsid w:val="008847A5"/>
    <w:rsid w:val="00886423"/>
    <w:rsid w:val="00886634"/>
    <w:rsid w:val="008868A4"/>
    <w:rsid w:val="00887AA5"/>
    <w:rsid w:val="00890656"/>
    <w:rsid w:val="00890CA7"/>
    <w:rsid w:val="008921B8"/>
    <w:rsid w:val="0089244D"/>
    <w:rsid w:val="00893663"/>
    <w:rsid w:val="0089368A"/>
    <w:rsid w:val="00893A1B"/>
    <w:rsid w:val="00893AF1"/>
    <w:rsid w:val="00894815"/>
    <w:rsid w:val="00895103"/>
    <w:rsid w:val="00896807"/>
    <w:rsid w:val="00897FFB"/>
    <w:rsid w:val="008A27BC"/>
    <w:rsid w:val="008A33DF"/>
    <w:rsid w:val="008A4D38"/>
    <w:rsid w:val="008A5121"/>
    <w:rsid w:val="008A548D"/>
    <w:rsid w:val="008A593D"/>
    <w:rsid w:val="008A5B3D"/>
    <w:rsid w:val="008A71E5"/>
    <w:rsid w:val="008A72B6"/>
    <w:rsid w:val="008B05F2"/>
    <w:rsid w:val="008B1297"/>
    <w:rsid w:val="008B30DF"/>
    <w:rsid w:val="008B32EE"/>
    <w:rsid w:val="008B55CB"/>
    <w:rsid w:val="008B5FEA"/>
    <w:rsid w:val="008C05AE"/>
    <w:rsid w:val="008C3C62"/>
    <w:rsid w:val="008C4188"/>
    <w:rsid w:val="008C5246"/>
    <w:rsid w:val="008C5B2B"/>
    <w:rsid w:val="008C6C8A"/>
    <w:rsid w:val="008D01E0"/>
    <w:rsid w:val="008D0E17"/>
    <w:rsid w:val="008D2205"/>
    <w:rsid w:val="008D2A46"/>
    <w:rsid w:val="008D35F1"/>
    <w:rsid w:val="008D3AAC"/>
    <w:rsid w:val="008D4F4A"/>
    <w:rsid w:val="008D734B"/>
    <w:rsid w:val="008E3795"/>
    <w:rsid w:val="008E5B8C"/>
    <w:rsid w:val="008F266E"/>
    <w:rsid w:val="008F3227"/>
    <w:rsid w:val="008F3AD6"/>
    <w:rsid w:val="008F6135"/>
    <w:rsid w:val="008F7169"/>
    <w:rsid w:val="008F79F1"/>
    <w:rsid w:val="009005FA"/>
    <w:rsid w:val="00900BFE"/>
    <w:rsid w:val="009018CD"/>
    <w:rsid w:val="00902814"/>
    <w:rsid w:val="009033B0"/>
    <w:rsid w:val="009040C2"/>
    <w:rsid w:val="00904BCB"/>
    <w:rsid w:val="009057C8"/>
    <w:rsid w:val="00906AAC"/>
    <w:rsid w:val="00907CCA"/>
    <w:rsid w:val="009100C2"/>
    <w:rsid w:val="0091020F"/>
    <w:rsid w:val="00910D88"/>
    <w:rsid w:val="00915890"/>
    <w:rsid w:val="0091634E"/>
    <w:rsid w:val="0091700D"/>
    <w:rsid w:val="00921F6B"/>
    <w:rsid w:val="00922CD5"/>
    <w:rsid w:val="00923690"/>
    <w:rsid w:val="00924023"/>
    <w:rsid w:val="00924084"/>
    <w:rsid w:val="009251FD"/>
    <w:rsid w:val="009261E1"/>
    <w:rsid w:val="0092639F"/>
    <w:rsid w:val="00927F5C"/>
    <w:rsid w:val="009300F5"/>
    <w:rsid w:val="00930EDA"/>
    <w:rsid w:val="00931CC0"/>
    <w:rsid w:val="00932840"/>
    <w:rsid w:val="00932988"/>
    <w:rsid w:val="00933CD6"/>
    <w:rsid w:val="00933D35"/>
    <w:rsid w:val="0093430A"/>
    <w:rsid w:val="00934A70"/>
    <w:rsid w:val="009357EE"/>
    <w:rsid w:val="00936C37"/>
    <w:rsid w:val="00937374"/>
    <w:rsid w:val="009409D3"/>
    <w:rsid w:val="0094174B"/>
    <w:rsid w:val="0094237A"/>
    <w:rsid w:val="009426F7"/>
    <w:rsid w:val="00943F5A"/>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579AC"/>
    <w:rsid w:val="009604A4"/>
    <w:rsid w:val="00960963"/>
    <w:rsid w:val="009645FD"/>
    <w:rsid w:val="00966499"/>
    <w:rsid w:val="009703C9"/>
    <w:rsid w:val="00970724"/>
    <w:rsid w:val="0097087D"/>
    <w:rsid w:val="00970C5C"/>
    <w:rsid w:val="00970E16"/>
    <w:rsid w:val="009713F0"/>
    <w:rsid w:val="00971E77"/>
    <w:rsid w:val="00971F6E"/>
    <w:rsid w:val="009725BF"/>
    <w:rsid w:val="00973C7C"/>
    <w:rsid w:val="00974CA2"/>
    <w:rsid w:val="00974CCD"/>
    <w:rsid w:val="0097617D"/>
    <w:rsid w:val="0097673F"/>
    <w:rsid w:val="00976BFC"/>
    <w:rsid w:val="009776F0"/>
    <w:rsid w:val="00981A0A"/>
    <w:rsid w:val="00982235"/>
    <w:rsid w:val="00982CC0"/>
    <w:rsid w:val="00982F56"/>
    <w:rsid w:val="009835AE"/>
    <w:rsid w:val="009839DA"/>
    <w:rsid w:val="00986164"/>
    <w:rsid w:val="0099153B"/>
    <w:rsid w:val="0099262D"/>
    <w:rsid w:val="00993611"/>
    <w:rsid w:val="00993CF1"/>
    <w:rsid w:val="00994D15"/>
    <w:rsid w:val="00995461"/>
    <w:rsid w:val="009960F8"/>
    <w:rsid w:val="00996A61"/>
    <w:rsid w:val="009976E5"/>
    <w:rsid w:val="00997A16"/>
    <w:rsid w:val="009A2782"/>
    <w:rsid w:val="009A341A"/>
    <w:rsid w:val="009A3A36"/>
    <w:rsid w:val="009A6465"/>
    <w:rsid w:val="009A66EE"/>
    <w:rsid w:val="009A6D3D"/>
    <w:rsid w:val="009B00FE"/>
    <w:rsid w:val="009B1E4B"/>
    <w:rsid w:val="009B24AB"/>
    <w:rsid w:val="009B36D4"/>
    <w:rsid w:val="009B4534"/>
    <w:rsid w:val="009B5C5D"/>
    <w:rsid w:val="009C03E4"/>
    <w:rsid w:val="009C27C9"/>
    <w:rsid w:val="009C4079"/>
    <w:rsid w:val="009C4BEF"/>
    <w:rsid w:val="009C5566"/>
    <w:rsid w:val="009C5FB8"/>
    <w:rsid w:val="009C6B34"/>
    <w:rsid w:val="009D1183"/>
    <w:rsid w:val="009D2A80"/>
    <w:rsid w:val="009D2E5C"/>
    <w:rsid w:val="009D3D4F"/>
    <w:rsid w:val="009D426A"/>
    <w:rsid w:val="009D5B2B"/>
    <w:rsid w:val="009D5BA8"/>
    <w:rsid w:val="009D6AAF"/>
    <w:rsid w:val="009D70CC"/>
    <w:rsid w:val="009D7F94"/>
    <w:rsid w:val="009E0031"/>
    <w:rsid w:val="009E2561"/>
    <w:rsid w:val="009E29EC"/>
    <w:rsid w:val="009E2B50"/>
    <w:rsid w:val="009E2CE6"/>
    <w:rsid w:val="009E35EA"/>
    <w:rsid w:val="009E4A20"/>
    <w:rsid w:val="009E598D"/>
    <w:rsid w:val="009E65D1"/>
    <w:rsid w:val="009E78F2"/>
    <w:rsid w:val="009F01DF"/>
    <w:rsid w:val="009F02FB"/>
    <w:rsid w:val="009F2348"/>
    <w:rsid w:val="009F562B"/>
    <w:rsid w:val="009F5AED"/>
    <w:rsid w:val="00A00A5F"/>
    <w:rsid w:val="00A00EAE"/>
    <w:rsid w:val="00A013F7"/>
    <w:rsid w:val="00A03404"/>
    <w:rsid w:val="00A03C4D"/>
    <w:rsid w:val="00A047E6"/>
    <w:rsid w:val="00A07662"/>
    <w:rsid w:val="00A10536"/>
    <w:rsid w:val="00A1097E"/>
    <w:rsid w:val="00A10D0A"/>
    <w:rsid w:val="00A11915"/>
    <w:rsid w:val="00A14546"/>
    <w:rsid w:val="00A14BC7"/>
    <w:rsid w:val="00A16ADF"/>
    <w:rsid w:val="00A16BA7"/>
    <w:rsid w:val="00A16EF2"/>
    <w:rsid w:val="00A202B1"/>
    <w:rsid w:val="00A21027"/>
    <w:rsid w:val="00A215A9"/>
    <w:rsid w:val="00A23C09"/>
    <w:rsid w:val="00A25DD2"/>
    <w:rsid w:val="00A26613"/>
    <w:rsid w:val="00A26ABB"/>
    <w:rsid w:val="00A30E31"/>
    <w:rsid w:val="00A3206E"/>
    <w:rsid w:val="00A33901"/>
    <w:rsid w:val="00A342DC"/>
    <w:rsid w:val="00A34493"/>
    <w:rsid w:val="00A34E2E"/>
    <w:rsid w:val="00A35AA6"/>
    <w:rsid w:val="00A35DCB"/>
    <w:rsid w:val="00A374AE"/>
    <w:rsid w:val="00A37F81"/>
    <w:rsid w:val="00A400FB"/>
    <w:rsid w:val="00A40A2B"/>
    <w:rsid w:val="00A43DE5"/>
    <w:rsid w:val="00A44599"/>
    <w:rsid w:val="00A44797"/>
    <w:rsid w:val="00A44BE6"/>
    <w:rsid w:val="00A45B01"/>
    <w:rsid w:val="00A4614D"/>
    <w:rsid w:val="00A4627B"/>
    <w:rsid w:val="00A466D9"/>
    <w:rsid w:val="00A472FA"/>
    <w:rsid w:val="00A5056A"/>
    <w:rsid w:val="00A50C5F"/>
    <w:rsid w:val="00A522F3"/>
    <w:rsid w:val="00A52349"/>
    <w:rsid w:val="00A52BC2"/>
    <w:rsid w:val="00A54F75"/>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09B3"/>
    <w:rsid w:val="00A7124A"/>
    <w:rsid w:val="00A729B8"/>
    <w:rsid w:val="00A73550"/>
    <w:rsid w:val="00A742B7"/>
    <w:rsid w:val="00A7603A"/>
    <w:rsid w:val="00A76144"/>
    <w:rsid w:val="00A77504"/>
    <w:rsid w:val="00A77A6A"/>
    <w:rsid w:val="00A77DCB"/>
    <w:rsid w:val="00A80283"/>
    <w:rsid w:val="00A803A2"/>
    <w:rsid w:val="00A807CD"/>
    <w:rsid w:val="00A81EC2"/>
    <w:rsid w:val="00A8264F"/>
    <w:rsid w:val="00A83FC8"/>
    <w:rsid w:val="00A84972"/>
    <w:rsid w:val="00A85F3F"/>
    <w:rsid w:val="00A863C7"/>
    <w:rsid w:val="00A87B87"/>
    <w:rsid w:val="00A905D1"/>
    <w:rsid w:val="00A90E61"/>
    <w:rsid w:val="00A91E64"/>
    <w:rsid w:val="00A92502"/>
    <w:rsid w:val="00A92CDD"/>
    <w:rsid w:val="00A93C34"/>
    <w:rsid w:val="00A94454"/>
    <w:rsid w:val="00A94940"/>
    <w:rsid w:val="00A95373"/>
    <w:rsid w:val="00A95C5B"/>
    <w:rsid w:val="00AA00F6"/>
    <w:rsid w:val="00AA1894"/>
    <w:rsid w:val="00AA1D9E"/>
    <w:rsid w:val="00AA3246"/>
    <w:rsid w:val="00AA38AC"/>
    <w:rsid w:val="00AA4579"/>
    <w:rsid w:val="00AA4A2C"/>
    <w:rsid w:val="00AA61A5"/>
    <w:rsid w:val="00AA67C1"/>
    <w:rsid w:val="00AA6B4E"/>
    <w:rsid w:val="00AA7089"/>
    <w:rsid w:val="00AA7F67"/>
    <w:rsid w:val="00AB0AF6"/>
    <w:rsid w:val="00AB0F13"/>
    <w:rsid w:val="00AB18ED"/>
    <w:rsid w:val="00AB1BAE"/>
    <w:rsid w:val="00AB3378"/>
    <w:rsid w:val="00AB5386"/>
    <w:rsid w:val="00AB58F1"/>
    <w:rsid w:val="00AC168F"/>
    <w:rsid w:val="00AC217B"/>
    <w:rsid w:val="00AC2433"/>
    <w:rsid w:val="00AC2DD5"/>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AD1"/>
    <w:rsid w:val="00AF0822"/>
    <w:rsid w:val="00AF0A03"/>
    <w:rsid w:val="00AF0F25"/>
    <w:rsid w:val="00AF1A64"/>
    <w:rsid w:val="00AF1EF5"/>
    <w:rsid w:val="00AF24DA"/>
    <w:rsid w:val="00AF2779"/>
    <w:rsid w:val="00AF295D"/>
    <w:rsid w:val="00AF2F80"/>
    <w:rsid w:val="00AF623A"/>
    <w:rsid w:val="00AF6ED6"/>
    <w:rsid w:val="00AF7939"/>
    <w:rsid w:val="00B00DFE"/>
    <w:rsid w:val="00B0200E"/>
    <w:rsid w:val="00B05907"/>
    <w:rsid w:val="00B07916"/>
    <w:rsid w:val="00B107A3"/>
    <w:rsid w:val="00B1255D"/>
    <w:rsid w:val="00B13391"/>
    <w:rsid w:val="00B13CFB"/>
    <w:rsid w:val="00B1403E"/>
    <w:rsid w:val="00B1488F"/>
    <w:rsid w:val="00B15A6E"/>
    <w:rsid w:val="00B16414"/>
    <w:rsid w:val="00B16F8A"/>
    <w:rsid w:val="00B20C7E"/>
    <w:rsid w:val="00B2284B"/>
    <w:rsid w:val="00B22A74"/>
    <w:rsid w:val="00B23C8A"/>
    <w:rsid w:val="00B2593E"/>
    <w:rsid w:val="00B26ED4"/>
    <w:rsid w:val="00B30078"/>
    <w:rsid w:val="00B301D9"/>
    <w:rsid w:val="00B326E8"/>
    <w:rsid w:val="00B32A49"/>
    <w:rsid w:val="00B32E73"/>
    <w:rsid w:val="00B375C1"/>
    <w:rsid w:val="00B4182A"/>
    <w:rsid w:val="00B41DA9"/>
    <w:rsid w:val="00B42445"/>
    <w:rsid w:val="00B43753"/>
    <w:rsid w:val="00B43E43"/>
    <w:rsid w:val="00B44493"/>
    <w:rsid w:val="00B4587A"/>
    <w:rsid w:val="00B46AFA"/>
    <w:rsid w:val="00B471FB"/>
    <w:rsid w:val="00B4770B"/>
    <w:rsid w:val="00B5022F"/>
    <w:rsid w:val="00B5136F"/>
    <w:rsid w:val="00B52252"/>
    <w:rsid w:val="00B52DA3"/>
    <w:rsid w:val="00B60A29"/>
    <w:rsid w:val="00B6177E"/>
    <w:rsid w:val="00B629FC"/>
    <w:rsid w:val="00B62DE1"/>
    <w:rsid w:val="00B62E3E"/>
    <w:rsid w:val="00B65A02"/>
    <w:rsid w:val="00B65F7A"/>
    <w:rsid w:val="00B6667F"/>
    <w:rsid w:val="00B66A22"/>
    <w:rsid w:val="00B7172C"/>
    <w:rsid w:val="00B719B8"/>
    <w:rsid w:val="00B737D9"/>
    <w:rsid w:val="00B73866"/>
    <w:rsid w:val="00B745BC"/>
    <w:rsid w:val="00B75DE1"/>
    <w:rsid w:val="00B80CBD"/>
    <w:rsid w:val="00B81526"/>
    <w:rsid w:val="00B82A40"/>
    <w:rsid w:val="00B8309F"/>
    <w:rsid w:val="00B8311D"/>
    <w:rsid w:val="00B834C9"/>
    <w:rsid w:val="00B84934"/>
    <w:rsid w:val="00B850E9"/>
    <w:rsid w:val="00B871B3"/>
    <w:rsid w:val="00B9032E"/>
    <w:rsid w:val="00B91043"/>
    <w:rsid w:val="00B9186A"/>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C46"/>
    <w:rsid w:val="00BD7EA7"/>
    <w:rsid w:val="00BE1A9B"/>
    <w:rsid w:val="00BE1DEC"/>
    <w:rsid w:val="00BE2ADA"/>
    <w:rsid w:val="00BE38CD"/>
    <w:rsid w:val="00BE45F4"/>
    <w:rsid w:val="00BE5367"/>
    <w:rsid w:val="00BF3796"/>
    <w:rsid w:val="00BF428F"/>
    <w:rsid w:val="00BF4674"/>
    <w:rsid w:val="00BF4846"/>
    <w:rsid w:val="00BF4BEB"/>
    <w:rsid w:val="00BF5420"/>
    <w:rsid w:val="00BF618F"/>
    <w:rsid w:val="00BF6961"/>
    <w:rsid w:val="00BF78E8"/>
    <w:rsid w:val="00C00D1E"/>
    <w:rsid w:val="00C02CEC"/>
    <w:rsid w:val="00C02EE3"/>
    <w:rsid w:val="00C04272"/>
    <w:rsid w:val="00C0491D"/>
    <w:rsid w:val="00C04E5D"/>
    <w:rsid w:val="00C07481"/>
    <w:rsid w:val="00C10640"/>
    <w:rsid w:val="00C11D64"/>
    <w:rsid w:val="00C12648"/>
    <w:rsid w:val="00C128C3"/>
    <w:rsid w:val="00C12BDD"/>
    <w:rsid w:val="00C1384B"/>
    <w:rsid w:val="00C13933"/>
    <w:rsid w:val="00C14370"/>
    <w:rsid w:val="00C1455D"/>
    <w:rsid w:val="00C147F1"/>
    <w:rsid w:val="00C16DE3"/>
    <w:rsid w:val="00C20A16"/>
    <w:rsid w:val="00C20B59"/>
    <w:rsid w:val="00C20C06"/>
    <w:rsid w:val="00C21833"/>
    <w:rsid w:val="00C21D39"/>
    <w:rsid w:val="00C22B40"/>
    <w:rsid w:val="00C261E1"/>
    <w:rsid w:val="00C27411"/>
    <w:rsid w:val="00C311E3"/>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17A2"/>
    <w:rsid w:val="00C517DF"/>
    <w:rsid w:val="00C519E7"/>
    <w:rsid w:val="00C51D40"/>
    <w:rsid w:val="00C52F48"/>
    <w:rsid w:val="00C549BB"/>
    <w:rsid w:val="00C56E07"/>
    <w:rsid w:val="00C575B1"/>
    <w:rsid w:val="00C603A4"/>
    <w:rsid w:val="00C6093B"/>
    <w:rsid w:val="00C610E6"/>
    <w:rsid w:val="00C6269A"/>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085"/>
    <w:rsid w:val="00C81A19"/>
    <w:rsid w:val="00C83EA6"/>
    <w:rsid w:val="00C84B5D"/>
    <w:rsid w:val="00C84BBF"/>
    <w:rsid w:val="00C852F7"/>
    <w:rsid w:val="00C870D1"/>
    <w:rsid w:val="00C8747F"/>
    <w:rsid w:val="00C90EE0"/>
    <w:rsid w:val="00C922BA"/>
    <w:rsid w:val="00C923A2"/>
    <w:rsid w:val="00C93ECD"/>
    <w:rsid w:val="00C944F5"/>
    <w:rsid w:val="00C946F3"/>
    <w:rsid w:val="00C948DA"/>
    <w:rsid w:val="00C951D2"/>
    <w:rsid w:val="00C956EA"/>
    <w:rsid w:val="00C95AD2"/>
    <w:rsid w:val="00C97560"/>
    <w:rsid w:val="00CA0B87"/>
    <w:rsid w:val="00CA0FB0"/>
    <w:rsid w:val="00CA1CE9"/>
    <w:rsid w:val="00CA243C"/>
    <w:rsid w:val="00CA2530"/>
    <w:rsid w:val="00CA2E69"/>
    <w:rsid w:val="00CA43E8"/>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178B"/>
    <w:rsid w:val="00CD1FF7"/>
    <w:rsid w:val="00CD261B"/>
    <w:rsid w:val="00CD2793"/>
    <w:rsid w:val="00CD4CE4"/>
    <w:rsid w:val="00CD52B5"/>
    <w:rsid w:val="00CD692E"/>
    <w:rsid w:val="00CE07DC"/>
    <w:rsid w:val="00CE0966"/>
    <w:rsid w:val="00CE0A8B"/>
    <w:rsid w:val="00CE0E42"/>
    <w:rsid w:val="00CE0EEC"/>
    <w:rsid w:val="00CE1814"/>
    <w:rsid w:val="00CE1E76"/>
    <w:rsid w:val="00CE36D1"/>
    <w:rsid w:val="00CE39B1"/>
    <w:rsid w:val="00CE3D40"/>
    <w:rsid w:val="00CE54B2"/>
    <w:rsid w:val="00CE5E85"/>
    <w:rsid w:val="00CE6584"/>
    <w:rsid w:val="00CF103F"/>
    <w:rsid w:val="00CF501A"/>
    <w:rsid w:val="00CF62DC"/>
    <w:rsid w:val="00CF69C6"/>
    <w:rsid w:val="00CF78BE"/>
    <w:rsid w:val="00D004AE"/>
    <w:rsid w:val="00D00BB1"/>
    <w:rsid w:val="00D00BD3"/>
    <w:rsid w:val="00D013E7"/>
    <w:rsid w:val="00D027A5"/>
    <w:rsid w:val="00D0322A"/>
    <w:rsid w:val="00D04C0F"/>
    <w:rsid w:val="00D05B73"/>
    <w:rsid w:val="00D05DE4"/>
    <w:rsid w:val="00D06294"/>
    <w:rsid w:val="00D069EA"/>
    <w:rsid w:val="00D1074F"/>
    <w:rsid w:val="00D10E1F"/>
    <w:rsid w:val="00D1119F"/>
    <w:rsid w:val="00D11365"/>
    <w:rsid w:val="00D12D84"/>
    <w:rsid w:val="00D14304"/>
    <w:rsid w:val="00D150DE"/>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77D"/>
    <w:rsid w:val="00D60096"/>
    <w:rsid w:val="00D609CE"/>
    <w:rsid w:val="00D62085"/>
    <w:rsid w:val="00D631C8"/>
    <w:rsid w:val="00D64C0A"/>
    <w:rsid w:val="00D66A41"/>
    <w:rsid w:val="00D66B6D"/>
    <w:rsid w:val="00D67B28"/>
    <w:rsid w:val="00D713D3"/>
    <w:rsid w:val="00D714DF"/>
    <w:rsid w:val="00D71670"/>
    <w:rsid w:val="00D7204B"/>
    <w:rsid w:val="00D73BAB"/>
    <w:rsid w:val="00D74268"/>
    <w:rsid w:val="00D74C8D"/>
    <w:rsid w:val="00D75AAF"/>
    <w:rsid w:val="00D75C74"/>
    <w:rsid w:val="00D767C9"/>
    <w:rsid w:val="00D76F0E"/>
    <w:rsid w:val="00D77956"/>
    <w:rsid w:val="00D77CC5"/>
    <w:rsid w:val="00D80779"/>
    <w:rsid w:val="00D80CC2"/>
    <w:rsid w:val="00D81C92"/>
    <w:rsid w:val="00D81E1E"/>
    <w:rsid w:val="00D820E2"/>
    <w:rsid w:val="00D82329"/>
    <w:rsid w:val="00D8322C"/>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2AD0"/>
    <w:rsid w:val="00DC343F"/>
    <w:rsid w:val="00DC6189"/>
    <w:rsid w:val="00DD0457"/>
    <w:rsid w:val="00DD05EF"/>
    <w:rsid w:val="00DD23AC"/>
    <w:rsid w:val="00DD3416"/>
    <w:rsid w:val="00DD4553"/>
    <w:rsid w:val="00DD459E"/>
    <w:rsid w:val="00DD4F99"/>
    <w:rsid w:val="00DD6549"/>
    <w:rsid w:val="00DD7338"/>
    <w:rsid w:val="00DD7F99"/>
    <w:rsid w:val="00DE0601"/>
    <w:rsid w:val="00DE0C72"/>
    <w:rsid w:val="00DE0F50"/>
    <w:rsid w:val="00DE22A8"/>
    <w:rsid w:val="00DE2450"/>
    <w:rsid w:val="00DE2692"/>
    <w:rsid w:val="00DE47DB"/>
    <w:rsid w:val="00DE597F"/>
    <w:rsid w:val="00DE6E6D"/>
    <w:rsid w:val="00DE75DA"/>
    <w:rsid w:val="00DE7AAC"/>
    <w:rsid w:val="00DE7FB4"/>
    <w:rsid w:val="00DF0441"/>
    <w:rsid w:val="00DF06F3"/>
    <w:rsid w:val="00DF30FF"/>
    <w:rsid w:val="00DF412F"/>
    <w:rsid w:val="00DF448E"/>
    <w:rsid w:val="00DF6722"/>
    <w:rsid w:val="00DF6C2E"/>
    <w:rsid w:val="00DF7CC9"/>
    <w:rsid w:val="00E00C3A"/>
    <w:rsid w:val="00E00D8B"/>
    <w:rsid w:val="00E01011"/>
    <w:rsid w:val="00E025C2"/>
    <w:rsid w:val="00E0299F"/>
    <w:rsid w:val="00E02C69"/>
    <w:rsid w:val="00E037C3"/>
    <w:rsid w:val="00E039FD"/>
    <w:rsid w:val="00E0504A"/>
    <w:rsid w:val="00E05727"/>
    <w:rsid w:val="00E05F5D"/>
    <w:rsid w:val="00E067A5"/>
    <w:rsid w:val="00E06AD5"/>
    <w:rsid w:val="00E07A8A"/>
    <w:rsid w:val="00E10239"/>
    <w:rsid w:val="00E10473"/>
    <w:rsid w:val="00E10659"/>
    <w:rsid w:val="00E116C4"/>
    <w:rsid w:val="00E11F84"/>
    <w:rsid w:val="00E13732"/>
    <w:rsid w:val="00E13A4A"/>
    <w:rsid w:val="00E14BDF"/>
    <w:rsid w:val="00E14D9E"/>
    <w:rsid w:val="00E15299"/>
    <w:rsid w:val="00E15F34"/>
    <w:rsid w:val="00E16629"/>
    <w:rsid w:val="00E2055C"/>
    <w:rsid w:val="00E231AB"/>
    <w:rsid w:val="00E2436D"/>
    <w:rsid w:val="00E246CA"/>
    <w:rsid w:val="00E2497C"/>
    <w:rsid w:val="00E30B2C"/>
    <w:rsid w:val="00E315E4"/>
    <w:rsid w:val="00E3239B"/>
    <w:rsid w:val="00E326F8"/>
    <w:rsid w:val="00E32933"/>
    <w:rsid w:val="00E335B0"/>
    <w:rsid w:val="00E33ED8"/>
    <w:rsid w:val="00E34D2E"/>
    <w:rsid w:val="00E34E20"/>
    <w:rsid w:val="00E368A1"/>
    <w:rsid w:val="00E40045"/>
    <w:rsid w:val="00E41F88"/>
    <w:rsid w:val="00E42352"/>
    <w:rsid w:val="00E44B7F"/>
    <w:rsid w:val="00E4692D"/>
    <w:rsid w:val="00E46CB3"/>
    <w:rsid w:val="00E472E8"/>
    <w:rsid w:val="00E47573"/>
    <w:rsid w:val="00E47681"/>
    <w:rsid w:val="00E4778B"/>
    <w:rsid w:val="00E477E8"/>
    <w:rsid w:val="00E5236E"/>
    <w:rsid w:val="00E526CA"/>
    <w:rsid w:val="00E53B10"/>
    <w:rsid w:val="00E53E83"/>
    <w:rsid w:val="00E5421B"/>
    <w:rsid w:val="00E55ECC"/>
    <w:rsid w:val="00E569C8"/>
    <w:rsid w:val="00E57361"/>
    <w:rsid w:val="00E57E48"/>
    <w:rsid w:val="00E60314"/>
    <w:rsid w:val="00E6074A"/>
    <w:rsid w:val="00E60786"/>
    <w:rsid w:val="00E62578"/>
    <w:rsid w:val="00E63418"/>
    <w:rsid w:val="00E6342C"/>
    <w:rsid w:val="00E63B74"/>
    <w:rsid w:val="00E650A7"/>
    <w:rsid w:val="00E66D09"/>
    <w:rsid w:val="00E67B09"/>
    <w:rsid w:val="00E70730"/>
    <w:rsid w:val="00E71CB1"/>
    <w:rsid w:val="00E728D2"/>
    <w:rsid w:val="00E72A28"/>
    <w:rsid w:val="00E73646"/>
    <w:rsid w:val="00E74A02"/>
    <w:rsid w:val="00E75CC8"/>
    <w:rsid w:val="00E75F68"/>
    <w:rsid w:val="00E76930"/>
    <w:rsid w:val="00E76C26"/>
    <w:rsid w:val="00E778DD"/>
    <w:rsid w:val="00E8129E"/>
    <w:rsid w:val="00E82F93"/>
    <w:rsid w:val="00E84859"/>
    <w:rsid w:val="00E84B17"/>
    <w:rsid w:val="00E85B57"/>
    <w:rsid w:val="00E863DB"/>
    <w:rsid w:val="00E8657E"/>
    <w:rsid w:val="00E86FC4"/>
    <w:rsid w:val="00E87CEF"/>
    <w:rsid w:val="00E9062E"/>
    <w:rsid w:val="00E90709"/>
    <w:rsid w:val="00E90861"/>
    <w:rsid w:val="00E92D5C"/>
    <w:rsid w:val="00E92FDF"/>
    <w:rsid w:val="00E9313A"/>
    <w:rsid w:val="00E93761"/>
    <w:rsid w:val="00E9376B"/>
    <w:rsid w:val="00E947E9"/>
    <w:rsid w:val="00E94BCA"/>
    <w:rsid w:val="00E96985"/>
    <w:rsid w:val="00E971EE"/>
    <w:rsid w:val="00E979F9"/>
    <w:rsid w:val="00EA0305"/>
    <w:rsid w:val="00EA1C41"/>
    <w:rsid w:val="00EA1F15"/>
    <w:rsid w:val="00EA1F4B"/>
    <w:rsid w:val="00EA21B7"/>
    <w:rsid w:val="00EA385F"/>
    <w:rsid w:val="00EA52BD"/>
    <w:rsid w:val="00EA65C2"/>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28C"/>
    <w:rsid w:val="00ED3696"/>
    <w:rsid w:val="00ED3AE4"/>
    <w:rsid w:val="00ED445B"/>
    <w:rsid w:val="00ED5091"/>
    <w:rsid w:val="00ED5553"/>
    <w:rsid w:val="00ED6D0F"/>
    <w:rsid w:val="00EE03CE"/>
    <w:rsid w:val="00EE259C"/>
    <w:rsid w:val="00EE31DA"/>
    <w:rsid w:val="00EE5A1E"/>
    <w:rsid w:val="00EE65AF"/>
    <w:rsid w:val="00EE65B7"/>
    <w:rsid w:val="00EE7672"/>
    <w:rsid w:val="00EF0719"/>
    <w:rsid w:val="00EF166C"/>
    <w:rsid w:val="00EF3020"/>
    <w:rsid w:val="00EF32E9"/>
    <w:rsid w:val="00EF35FC"/>
    <w:rsid w:val="00EF3BCD"/>
    <w:rsid w:val="00EF53B5"/>
    <w:rsid w:val="00EF57EE"/>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9CB"/>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56FD"/>
    <w:rsid w:val="00F46206"/>
    <w:rsid w:val="00F46821"/>
    <w:rsid w:val="00F468CC"/>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0DBA"/>
    <w:rsid w:val="00F62C9C"/>
    <w:rsid w:val="00F65C7E"/>
    <w:rsid w:val="00F65DF3"/>
    <w:rsid w:val="00F66C02"/>
    <w:rsid w:val="00F67EFA"/>
    <w:rsid w:val="00F70828"/>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337F"/>
    <w:rsid w:val="00FA42E7"/>
    <w:rsid w:val="00FA63E7"/>
    <w:rsid w:val="00FB10F4"/>
    <w:rsid w:val="00FB158E"/>
    <w:rsid w:val="00FB2497"/>
    <w:rsid w:val="00FB5810"/>
    <w:rsid w:val="00FB5E39"/>
    <w:rsid w:val="00FB69C8"/>
    <w:rsid w:val="00FB6EC2"/>
    <w:rsid w:val="00FB7850"/>
    <w:rsid w:val="00FC27A9"/>
    <w:rsid w:val="00FC327D"/>
    <w:rsid w:val="00FC33F4"/>
    <w:rsid w:val="00FC34ED"/>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2D6A"/>
    <w:rsid w:val="00FE34C3"/>
    <w:rsid w:val="00FE432F"/>
    <w:rsid w:val="00FE52CB"/>
    <w:rsid w:val="00FE5354"/>
    <w:rsid w:val="00FE7B6C"/>
    <w:rsid w:val="00FF0A38"/>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740732"/>
    <w:pPr>
      <w:overflowPunct w:val="0"/>
      <w:autoSpaceDE w:val="0"/>
      <w:autoSpaceDN w:val="0"/>
      <w:adjustRightInd w:val="0"/>
      <w:spacing w:before="60" w:after="60"/>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uiPriority w:val="99"/>
    <w:qFormat/>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D80779"/>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uiPriority w:val="99"/>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overflowPunct/>
      <w:autoSpaceDE/>
      <w:autoSpaceDN/>
      <w:adjustRightInd/>
      <w:spacing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styleId="af5">
    <w:name w:val="Emphasis"/>
    <w:basedOn w:val="a1"/>
    <w:uiPriority w:val="20"/>
    <w:qFormat/>
    <w:rsid w:val="003F2886"/>
    <w:rPr>
      <w:i/>
      <w:iCs/>
    </w:rPr>
  </w:style>
  <w:style w:type="paragraph" w:customStyle="1" w:styleId="31">
    <w:name w:val="标题3"/>
    <w:basedOn w:val="af"/>
    <w:link w:val="3Char"/>
    <w:qFormat/>
    <w:rsid w:val="007569E0"/>
    <w:pPr>
      <w:outlineLvl w:val="2"/>
    </w:pPr>
    <w:rPr>
      <w:sz w:val="22"/>
    </w:rPr>
  </w:style>
  <w:style w:type="character" w:customStyle="1" w:styleId="3Char">
    <w:name w:val="标题3 Char"/>
    <w:basedOn w:val="Char1"/>
    <w:link w:val="31"/>
    <w:rsid w:val="007569E0"/>
    <w:rPr>
      <w:rFonts w:ascii="Arial" w:eastAsia="MS Mincho" w:hAnsi="Arial"/>
      <w:b/>
      <w:sz w:val="22"/>
      <w:lang w:val="de-DE" w:eastAsia="en-US"/>
    </w:rPr>
  </w:style>
  <w:style w:type="paragraph" w:customStyle="1" w:styleId="References">
    <w:name w:val="References"/>
    <w:basedOn w:val="a0"/>
    <w:rsid w:val="00C6269A"/>
    <w:pPr>
      <w:overflowPunct/>
      <w:adjustRightInd/>
      <w:snapToGrid w:val="0"/>
      <w:spacing w:before="0"/>
      <w:textAlignment w:val="auto"/>
    </w:pPr>
    <w:rPr>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154130">
      <w:bodyDiv w:val="1"/>
      <w:marLeft w:val="0"/>
      <w:marRight w:val="0"/>
      <w:marTop w:val="0"/>
      <w:marBottom w:val="0"/>
      <w:divBdr>
        <w:top w:val="none" w:sz="0" w:space="0" w:color="auto"/>
        <w:left w:val="none" w:sz="0" w:space="0" w:color="auto"/>
        <w:bottom w:val="none" w:sz="0" w:space="0" w:color="auto"/>
        <w:right w:val="none" w:sz="0" w:space="0" w:color="auto"/>
      </w:divBdr>
      <w:divsChild>
        <w:div w:id="659041854">
          <w:marLeft w:val="274"/>
          <w:marRight w:val="0"/>
          <w:marTop w:val="120"/>
          <w:marBottom w:val="0"/>
          <w:divBdr>
            <w:top w:val="none" w:sz="0" w:space="0" w:color="auto"/>
            <w:left w:val="none" w:sz="0" w:space="0" w:color="auto"/>
            <w:bottom w:val="none" w:sz="0" w:space="0" w:color="auto"/>
            <w:right w:val="none" w:sz="0" w:space="0" w:color="auto"/>
          </w:divBdr>
        </w:div>
        <w:div w:id="549416385">
          <w:marLeft w:val="562"/>
          <w:marRight w:val="0"/>
          <w:marTop w:val="120"/>
          <w:marBottom w:val="0"/>
          <w:divBdr>
            <w:top w:val="none" w:sz="0" w:space="0" w:color="auto"/>
            <w:left w:val="none" w:sz="0" w:space="0" w:color="auto"/>
            <w:bottom w:val="none" w:sz="0" w:space="0" w:color="auto"/>
            <w:right w:val="none" w:sz="0" w:space="0" w:color="auto"/>
          </w:divBdr>
        </w:div>
        <w:div w:id="97335300">
          <w:marLeft w:val="562"/>
          <w:marRight w:val="0"/>
          <w:marTop w:val="120"/>
          <w:marBottom w:val="0"/>
          <w:divBdr>
            <w:top w:val="none" w:sz="0" w:space="0" w:color="auto"/>
            <w:left w:val="none" w:sz="0" w:space="0" w:color="auto"/>
            <w:bottom w:val="none" w:sz="0" w:space="0" w:color="auto"/>
            <w:right w:val="none" w:sz="0" w:space="0" w:color="auto"/>
          </w:divBdr>
        </w:div>
        <w:div w:id="133523973">
          <w:marLeft w:val="850"/>
          <w:marRight w:val="0"/>
          <w:marTop w:val="120"/>
          <w:marBottom w:val="0"/>
          <w:divBdr>
            <w:top w:val="none" w:sz="0" w:space="0" w:color="auto"/>
            <w:left w:val="none" w:sz="0" w:space="0" w:color="auto"/>
            <w:bottom w:val="none" w:sz="0" w:space="0" w:color="auto"/>
            <w:right w:val="none" w:sz="0" w:space="0" w:color="auto"/>
          </w:divBdr>
        </w:div>
        <w:div w:id="338506240">
          <w:marLeft w:val="1138"/>
          <w:marRight w:val="0"/>
          <w:marTop w:val="120"/>
          <w:marBottom w:val="0"/>
          <w:divBdr>
            <w:top w:val="none" w:sz="0" w:space="0" w:color="auto"/>
            <w:left w:val="none" w:sz="0" w:space="0" w:color="auto"/>
            <w:bottom w:val="none" w:sz="0" w:space="0" w:color="auto"/>
            <w:right w:val="none" w:sz="0" w:space="0" w:color="auto"/>
          </w:divBdr>
        </w:div>
        <w:div w:id="1151100990">
          <w:marLeft w:val="850"/>
          <w:marRight w:val="0"/>
          <w:marTop w:val="120"/>
          <w:marBottom w:val="0"/>
          <w:divBdr>
            <w:top w:val="none" w:sz="0" w:space="0" w:color="auto"/>
            <w:left w:val="none" w:sz="0" w:space="0" w:color="auto"/>
            <w:bottom w:val="none" w:sz="0" w:space="0" w:color="auto"/>
            <w:right w:val="none" w:sz="0" w:space="0" w:color="auto"/>
          </w:divBdr>
        </w:div>
        <w:div w:id="36584766">
          <w:marLeft w:val="850"/>
          <w:marRight w:val="0"/>
          <w:marTop w:val="120"/>
          <w:marBottom w:val="0"/>
          <w:divBdr>
            <w:top w:val="none" w:sz="0" w:space="0" w:color="auto"/>
            <w:left w:val="none" w:sz="0" w:space="0" w:color="auto"/>
            <w:bottom w:val="none" w:sz="0" w:space="0" w:color="auto"/>
            <w:right w:val="none" w:sz="0" w:space="0" w:color="auto"/>
          </w:divBdr>
        </w:div>
        <w:div w:id="689573903">
          <w:marLeft w:val="850"/>
          <w:marRight w:val="0"/>
          <w:marTop w:val="120"/>
          <w:marBottom w:val="0"/>
          <w:divBdr>
            <w:top w:val="none" w:sz="0" w:space="0" w:color="auto"/>
            <w:left w:val="none" w:sz="0" w:space="0" w:color="auto"/>
            <w:bottom w:val="none" w:sz="0" w:space="0" w:color="auto"/>
            <w:right w:val="none" w:sz="0" w:space="0" w:color="auto"/>
          </w:divBdr>
        </w:div>
        <w:div w:id="116683681">
          <w:marLeft w:val="850"/>
          <w:marRight w:val="0"/>
          <w:marTop w:val="12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2133334">
      <w:bodyDiv w:val="1"/>
      <w:marLeft w:val="0"/>
      <w:marRight w:val="0"/>
      <w:marTop w:val="0"/>
      <w:marBottom w:val="0"/>
      <w:divBdr>
        <w:top w:val="none" w:sz="0" w:space="0" w:color="auto"/>
        <w:left w:val="none" w:sz="0" w:space="0" w:color="auto"/>
        <w:bottom w:val="none" w:sz="0" w:space="0" w:color="auto"/>
        <w:right w:val="none" w:sz="0" w:space="0" w:color="auto"/>
      </w:divBdr>
    </w:div>
    <w:div w:id="564797056">
      <w:bodyDiv w:val="1"/>
      <w:marLeft w:val="0"/>
      <w:marRight w:val="0"/>
      <w:marTop w:val="0"/>
      <w:marBottom w:val="0"/>
      <w:divBdr>
        <w:top w:val="none" w:sz="0" w:space="0" w:color="auto"/>
        <w:left w:val="none" w:sz="0" w:space="0" w:color="auto"/>
        <w:bottom w:val="none" w:sz="0" w:space="0" w:color="auto"/>
        <w:right w:val="none" w:sz="0" w:space="0" w:color="auto"/>
      </w:divBdr>
    </w:div>
    <w:div w:id="599991393">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4585738">
      <w:bodyDiv w:val="1"/>
      <w:marLeft w:val="0"/>
      <w:marRight w:val="0"/>
      <w:marTop w:val="0"/>
      <w:marBottom w:val="0"/>
      <w:divBdr>
        <w:top w:val="none" w:sz="0" w:space="0" w:color="auto"/>
        <w:left w:val="none" w:sz="0" w:space="0" w:color="auto"/>
        <w:bottom w:val="none" w:sz="0" w:space="0" w:color="auto"/>
        <w:right w:val="none" w:sz="0" w:space="0" w:color="auto"/>
      </w:divBdr>
    </w:div>
    <w:div w:id="82092947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094593636">
      <w:bodyDiv w:val="1"/>
      <w:marLeft w:val="0"/>
      <w:marRight w:val="0"/>
      <w:marTop w:val="0"/>
      <w:marBottom w:val="0"/>
      <w:divBdr>
        <w:top w:val="none" w:sz="0" w:space="0" w:color="auto"/>
        <w:left w:val="none" w:sz="0" w:space="0" w:color="auto"/>
        <w:bottom w:val="none" w:sz="0" w:space="0" w:color="auto"/>
        <w:right w:val="none" w:sz="0" w:space="0" w:color="auto"/>
      </w:divBdr>
    </w:div>
    <w:div w:id="1131827310">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355593">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620649369">
      <w:bodyDiv w:val="1"/>
      <w:marLeft w:val="0"/>
      <w:marRight w:val="0"/>
      <w:marTop w:val="0"/>
      <w:marBottom w:val="0"/>
      <w:divBdr>
        <w:top w:val="none" w:sz="0" w:space="0" w:color="auto"/>
        <w:left w:val="none" w:sz="0" w:space="0" w:color="auto"/>
        <w:bottom w:val="none" w:sz="0" w:space="0" w:color="auto"/>
        <w:right w:val="none" w:sz="0" w:space="0" w:color="auto"/>
      </w:divBdr>
    </w:div>
    <w:div w:id="173199707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3015701">
      <w:bodyDiv w:val="1"/>
      <w:marLeft w:val="0"/>
      <w:marRight w:val="0"/>
      <w:marTop w:val="0"/>
      <w:marBottom w:val="0"/>
      <w:divBdr>
        <w:top w:val="none" w:sz="0" w:space="0" w:color="auto"/>
        <w:left w:val="none" w:sz="0" w:space="0" w:color="auto"/>
        <w:bottom w:val="none" w:sz="0" w:space="0" w:color="auto"/>
        <w:right w:val="none" w:sz="0" w:space="0" w:color="auto"/>
      </w:divBdr>
      <w:divsChild>
        <w:div w:id="1011444244">
          <w:marLeft w:val="274"/>
          <w:marRight w:val="0"/>
          <w:marTop w:val="120"/>
          <w:marBottom w:val="0"/>
          <w:divBdr>
            <w:top w:val="none" w:sz="0" w:space="0" w:color="auto"/>
            <w:left w:val="none" w:sz="0" w:space="0" w:color="auto"/>
            <w:bottom w:val="none" w:sz="0" w:space="0" w:color="auto"/>
            <w:right w:val="none" w:sz="0" w:space="0" w:color="auto"/>
          </w:divBdr>
        </w:div>
        <w:div w:id="152182290">
          <w:marLeft w:val="562"/>
          <w:marRight w:val="0"/>
          <w:marTop w:val="120"/>
          <w:marBottom w:val="0"/>
          <w:divBdr>
            <w:top w:val="none" w:sz="0" w:space="0" w:color="auto"/>
            <w:left w:val="none" w:sz="0" w:space="0" w:color="auto"/>
            <w:bottom w:val="none" w:sz="0" w:space="0" w:color="auto"/>
            <w:right w:val="none" w:sz="0" w:space="0" w:color="auto"/>
          </w:divBdr>
        </w:div>
        <w:div w:id="656543041">
          <w:marLeft w:val="562"/>
          <w:marRight w:val="0"/>
          <w:marTop w:val="120"/>
          <w:marBottom w:val="0"/>
          <w:divBdr>
            <w:top w:val="none" w:sz="0" w:space="0" w:color="auto"/>
            <w:left w:val="none" w:sz="0" w:space="0" w:color="auto"/>
            <w:bottom w:val="none" w:sz="0" w:space="0" w:color="auto"/>
            <w:right w:val="none" w:sz="0" w:space="0" w:color="auto"/>
          </w:divBdr>
        </w:div>
        <w:div w:id="264384731">
          <w:marLeft w:val="274"/>
          <w:marRight w:val="0"/>
          <w:marTop w:val="120"/>
          <w:marBottom w:val="0"/>
          <w:divBdr>
            <w:top w:val="none" w:sz="0" w:space="0" w:color="auto"/>
            <w:left w:val="none" w:sz="0" w:space="0" w:color="auto"/>
            <w:bottom w:val="none" w:sz="0" w:space="0" w:color="auto"/>
            <w:right w:val="none" w:sz="0" w:space="0" w:color="auto"/>
          </w:divBdr>
        </w:div>
        <w:div w:id="1104501802">
          <w:marLeft w:val="562"/>
          <w:marRight w:val="0"/>
          <w:marTop w:val="120"/>
          <w:marBottom w:val="0"/>
          <w:divBdr>
            <w:top w:val="none" w:sz="0" w:space="0" w:color="auto"/>
            <w:left w:val="none" w:sz="0" w:space="0" w:color="auto"/>
            <w:bottom w:val="none" w:sz="0" w:space="0" w:color="auto"/>
            <w:right w:val="none" w:sz="0" w:space="0" w:color="auto"/>
          </w:divBdr>
        </w:div>
        <w:div w:id="1197768274">
          <w:marLeft w:val="562"/>
          <w:marRight w:val="0"/>
          <w:marTop w:val="120"/>
          <w:marBottom w:val="0"/>
          <w:divBdr>
            <w:top w:val="none" w:sz="0" w:space="0" w:color="auto"/>
            <w:left w:val="none" w:sz="0" w:space="0" w:color="auto"/>
            <w:bottom w:val="none" w:sz="0" w:space="0" w:color="auto"/>
            <w:right w:val="none" w:sz="0" w:space="0" w:color="auto"/>
          </w:divBdr>
        </w:div>
        <w:div w:id="9532576">
          <w:marLeft w:val="562"/>
          <w:marRight w:val="0"/>
          <w:marTop w:val="120"/>
          <w:marBottom w:val="0"/>
          <w:divBdr>
            <w:top w:val="none" w:sz="0" w:space="0" w:color="auto"/>
            <w:left w:val="none" w:sz="0" w:space="0" w:color="auto"/>
            <w:bottom w:val="none" w:sz="0" w:space="0" w:color="auto"/>
            <w:right w:val="none" w:sz="0" w:space="0" w:color="auto"/>
          </w:divBdr>
        </w:div>
        <w:div w:id="378940575">
          <w:marLeft w:val="562"/>
          <w:marRight w:val="0"/>
          <w:marTop w:val="120"/>
          <w:marBottom w:val="0"/>
          <w:divBdr>
            <w:top w:val="none" w:sz="0" w:space="0" w:color="auto"/>
            <w:left w:val="none" w:sz="0" w:space="0" w:color="auto"/>
            <w:bottom w:val="none" w:sz="0" w:space="0" w:color="auto"/>
            <w:right w:val="none" w:sz="0" w:space="0" w:color="auto"/>
          </w:divBdr>
        </w:div>
        <w:div w:id="1012219177">
          <w:marLeft w:val="274"/>
          <w:marRight w:val="0"/>
          <w:marTop w:val="120"/>
          <w:marBottom w:val="0"/>
          <w:divBdr>
            <w:top w:val="none" w:sz="0" w:space="0" w:color="auto"/>
            <w:left w:val="none" w:sz="0" w:space="0" w:color="auto"/>
            <w:bottom w:val="none" w:sz="0" w:space="0" w:color="auto"/>
            <w:right w:val="none" w:sz="0" w:space="0" w:color="auto"/>
          </w:divBdr>
        </w:div>
      </w:divsChild>
    </w:div>
    <w:div w:id="183063841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06239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5421150">
      <w:bodyDiv w:val="1"/>
      <w:marLeft w:val="0"/>
      <w:marRight w:val="0"/>
      <w:marTop w:val="0"/>
      <w:marBottom w:val="0"/>
      <w:divBdr>
        <w:top w:val="none" w:sz="0" w:space="0" w:color="auto"/>
        <w:left w:val="none" w:sz="0" w:space="0" w:color="auto"/>
        <w:bottom w:val="none" w:sz="0" w:space="0" w:color="auto"/>
        <w:right w:val="none" w:sz="0" w:space="0" w:color="auto"/>
      </w:divBdr>
    </w:div>
    <w:div w:id="2048989686">
      <w:bodyDiv w:val="1"/>
      <w:marLeft w:val="0"/>
      <w:marRight w:val="0"/>
      <w:marTop w:val="0"/>
      <w:marBottom w:val="0"/>
      <w:divBdr>
        <w:top w:val="none" w:sz="0" w:space="0" w:color="auto"/>
        <w:left w:val="none" w:sz="0" w:space="0" w:color="auto"/>
        <w:bottom w:val="none" w:sz="0" w:space="0" w:color="auto"/>
        <w:right w:val="none" w:sz="0" w:space="0" w:color="auto"/>
      </w:divBdr>
    </w:div>
    <w:div w:id="2076660007">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F4481-C3F8-49DB-A57E-043C27A9B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1935</Words>
  <Characters>11032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cp:lastModifiedBy>
  <cp:revision>2</cp:revision>
  <cp:lastPrinted>2019-02-06T17:41:00Z</cp:lastPrinted>
  <dcterms:created xsi:type="dcterms:W3CDTF">2022-09-30T03:30:00Z</dcterms:created>
  <dcterms:modified xsi:type="dcterms:W3CDTF">2022-09-30T03:30:00Z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(3)wXQ/XtHcUjz7cO54jfFx38uECzXJJpdRkHqhBWv1qwjtYAfsMg12LdjYrQxorhq7E9IOYaxi
pBavqlktAFYPmtUppXDMHdkrlRW6ys8NFi/rFnoU2hpeXDT9k0iSYI6y7mDCd+hkuGSgXBQv
UE7ABVXmDQol2JyTHvN3gfHSfs6JLCUPN1qqUsoVSOfXQqRs3cX+17ReSxBQ73XSZieQEyVC
9bWvPbbnHNF4P6Ot/e</vt:lpwstr>
  </property>
  <property fmtid="{D5CDD505-2E9C-101B-9397-08002B2CF9AE}" pid="4" name="_2015_ms_pID_7253431">
    <vt:lpwstr>8A+DqG3V8qffD4QLhAkn1SMxLdwpKrwym+SS2AFzOu8z8KSDblaXdy
sPEUNFb43GCPHmSUqXeBIeBpJaZG7FoAJCyib4Iq4dOYnA58Yko+IF21n4uvrDU4H13jRw3M
2BbOleyffMLtpg+cuZTx5+V6zOOorZ2+U0I3mmSHEP3V5IyD//aj+QGfIbvN6VY6VZtUeCtl
kMnqfTJxPzX10cNqShKkKGGL+PpmW1k2B16R</vt:lpwstr>
  </property>
  <property fmtid="{D5CDD505-2E9C-101B-9397-08002B2CF9AE}" pid="5" name="_2015_ms_pID_7253432">
    <vt:lpwstr>6w==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1589273626</vt:lpwstr>
  </property>
</Properties>
</file>